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kern w:val="2"/>
          <w:sz w:val="32"/>
          <w:szCs w:val="32"/>
          <w:lang w:val="en-US" w:eastAsia="zh-CN" w:bidi="ar-SA"/>
        </w:rPr>
        <w:id w:val="147466252"/>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44"/>
          <w:lang w:val="en-US" w:eastAsia="zh-CN" w:bidi="ar-SA"/>
        </w:rPr>
      </w:sdtEndPr>
      <w:sdtContent>
        <w:p>
          <w:pPr>
            <w:jc w:val="center"/>
            <w:rPr>
              <w:rFonts w:hint="eastAsia" w:ascii="仿宋" w:hAnsi="仿宋" w:eastAsia="仿宋" w:cs="仿宋"/>
              <w:kern w:val="2"/>
              <w:sz w:val="32"/>
              <w:szCs w:val="32"/>
              <w:lang w:val="en-US" w:eastAsia="zh-CN" w:bidi="ar-SA"/>
            </w:rPr>
          </w:pPr>
        </w:p>
        <w:p>
          <w:pPr>
            <w:jc w:val="center"/>
            <w:rPr>
              <w:rFonts w:hint="eastAsia" w:ascii="仿宋" w:hAnsi="仿宋" w:eastAsia="仿宋" w:cs="仿宋"/>
              <w:kern w:val="2"/>
              <w:sz w:val="32"/>
              <w:szCs w:val="32"/>
              <w:lang w:val="en-US" w:eastAsia="zh-CN" w:bidi="ar-SA"/>
            </w:rPr>
          </w:pPr>
          <w:r>
            <w:rPr>
              <w:sz w:val="13"/>
              <w:szCs w:val="15"/>
              <w:lang w:val="en-US" w:bidi="ar-SA"/>
            </w:rPr>
            <w:drawing>
              <wp:anchor distT="0" distB="0" distL="0" distR="0" simplePos="0" relativeHeight="251661312" behindDoc="0" locked="0" layoutInCell="1" allowOverlap="1">
                <wp:simplePos x="0" y="0"/>
                <wp:positionH relativeFrom="page">
                  <wp:posOffset>1046480</wp:posOffset>
                </wp:positionH>
                <wp:positionV relativeFrom="paragraph">
                  <wp:posOffset>-676910</wp:posOffset>
                </wp:positionV>
                <wp:extent cx="1273175" cy="1612265"/>
                <wp:effectExtent l="0" t="0" r="3175" b="6985"/>
                <wp:wrapTopAndBottom/>
                <wp:docPr id="599" name="image6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image696.jpeg"/>
                        <pic:cNvPicPr>
                          <a:picLocks noChangeAspect="1"/>
                        </pic:cNvPicPr>
                      </pic:nvPicPr>
                      <pic:blipFill>
                        <a:blip r:embed="rId6" cstate="print"/>
                        <a:stretch>
                          <a:fillRect/>
                        </a:stretch>
                      </pic:blipFill>
                      <pic:spPr>
                        <a:xfrm>
                          <a:off x="0" y="0"/>
                          <a:ext cx="1273175" cy="1612265"/>
                        </a:xfrm>
                        <a:prstGeom prst="rect">
                          <a:avLst/>
                        </a:prstGeom>
                      </pic:spPr>
                    </pic:pic>
                  </a:graphicData>
                </a:graphic>
              </wp:anchor>
            </w:drawing>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rPr>
            <w:t>南京航空航天大学</w:t>
          </w:r>
          <w:r>
            <w:rPr>
              <w:rFonts w:hint="eastAsia" w:ascii="宋体" w:hAnsi="宋体" w:eastAsia="宋体" w:cs="宋体"/>
              <w:b/>
              <w:bCs/>
              <w:sz w:val="52"/>
              <w:szCs w:val="52"/>
              <w:lang w:val="en-US" w:eastAsia="zh-CN"/>
            </w:rPr>
            <w:t>后勤集团</w:t>
          </w:r>
        </w:p>
        <w:p>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sz w:val="72"/>
              <w:szCs w:val="72"/>
              <w:lang w:eastAsia="zh-CN"/>
            </w:rPr>
          </w:pPr>
          <w:r>
            <w:rPr>
              <w:rFonts w:hint="eastAsia" w:ascii="宋体" w:hAnsi="宋体" w:eastAsia="宋体" w:cs="宋体"/>
              <w:b/>
              <w:bCs/>
              <w:sz w:val="52"/>
              <w:szCs w:val="52"/>
              <w:lang w:eastAsia="zh-CN"/>
            </w:rPr>
            <w:t>天目湖校区服务中心</w:t>
          </w:r>
        </w:p>
        <w:p>
          <w:pPr>
            <w:jc w:val="both"/>
            <w:rPr>
              <w:rFonts w:hint="eastAsia" w:ascii="宋体" w:hAnsi="宋体" w:eastAsia="宋体" w:cs="宋体"/>
              <w:b/>
              <w:bCs/>
              <w:sz w:val="72"/>
              <w:szCs w:val="72"/>
            </w:rPr>
          </w:pPr>
        </w:p>
        <w:p>
          <w:pPr>
            <w:pStyle w:val="2"/>
            <w:spacing w:line="240" w:lineRule="atLeast"/>
            <w:ind w:firstLine="3614" w:firstLineChars="500"/>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应</w:t>
          </w:r>
        </w:p>
        <w:p>
          <w:pPr>
            <w:pStyle w:val="2"/>
            <w:spacing w:line="240" w:lineRule="atLeast"/>
            <w:ind w:firstLine="964" w:firstLineChars="400"/>
            <w:rPr>
              <w:rFonts w:hint="eastAsia" w:ascii="宋体" w:hAnsi="宋体" w:eastAsia="宋体" w:cs="宋体"/>
              <w:b/>
              <w:bCs/>
              <w:sz w:val="24"/>
              <w:szCs w:val="24"/>
              <w:lang w:val="en-US" w:eastAsia="zh-CN"/>
            </w:rPr>
          </w:pPr>
        </w:p>
        <w:p>
          <w:pPr>
            <w:pStyle w:val="2"/>
            <w:spacing w:line="240" w:lineRule="atLeast"/>
            <w:ind w:firstLine="3614" w:firstLineChars="500"/>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急</w:t>
          </w:r>
        </w:p>
        <w:p>
          <w:pPr>
            <w:pStyle w:val="2"/>
            <w:spacing w:line="240" w:lineRule="atLeast"/>
            <w:rPr>
              <w:rFonts w:hint="eastAsia" w:ascii="宋体" w:hAnsi="宋体" w:eastAsia="宋体" w:cs="宋体"/>
              <w:b/>
              <w:bCs/>
              <w:sz w:val="24"/>
              <w:szCs w:val="24"/>
              <w:lang w:val="en-US" w:eastAsia="zh-CN"/>
            </w:rPr>
          </w:pPr>
        </w:p>
        <w:p>
          <w:pPr>
            <w:pStyle w:val="2"/>
            <w:spacing w:line="240" w:lineRule="atLeast"/>
            <w:ind w:firstLine="3614" w:firstLineChars="500"/>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预</w:t>
          </w:r>
        </w:p>
        <w:p>
          <w:pPr>
            <w:pStyle w:val="2"/>
            <w:spacing w:line="240" w:lineRule="atLeast"/>
            <w:rPr>
              <w:rFonts w:hint="eastAsia" w:ascii="宋体" w:hAnsi="宋体" w:eastAsia="宋体" w:cs="宋体"/>
              <w:b/>
              <w:bCs/>
              <w:sz w:val="24"/>
              <w:szCs w:val="24"/>
              <w:lang w:val="en-US" w:eastAsia="zh-CN"/>
            </w:rPr>
          </w:pPr>
        </w:p>
        <w:p>
          <w:pPr>
            <w:pStyle w:val="2"/>
            <w:spacing w:line="240" w:lineRule="atLeast"/>
            <w:ind w:firstLine="3614" w:firstLineChars="500"/>
            <w:rPr>
              <w:rFonts w:hint="default" w:ascii="仿宋" w:hAnsi="仿宋" w:eastAsia="仿宋" w:cs="仿宋"/>
              <w:kern w:val="2"/>
              <w:sz w:val="32"/>
              <w:szCs w:val="32"/>
              <w:lang w:val="en-US" w:eastAsia="zh-CN" w:bidi="ar-SA"/>
            </w:rPr>
          </w:pPr>
          <w:r>
            <w:rPr>
              <w:rFonts w:hint="eastAsia" w:ascii="宋体" w:hAnsi="宋体" w:eastAsia="宋体" w:cs="宋体"/>
              <w:b/>
              <w:bCs/>
              <w:sz w:val="72"/>
              <w:szCs w:val="72"/>
              <w:lang w:val="en-US" w:eastAsia="zh-CN"/>
            </w:rPr>
            <w:t>案</w:t>
          </w: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jc w:val="center"/>
            <w:rPr>
              <w:rFonts w:hint="eastAsia" w:ascii="仿宋" w:hAnsi="仿宋" w:eastAsia="仿宋" w:cs="仿宋"/>
              <w:kern w:val="2"/>
              <w:sz w:val="52"/>
              <w:szCs w:val="52"/>
              <w:lang w:val="en-US" w:eastAsia="zh-CN" w:bidi="ar-SA"/>
            </w:rPr>
          </w:pPr>
          <w:r>
            <w:rPr>
              <w:rFonts w:hint="eastAsia" w:ascii="宋体" w:hAnsi="宋体" w:eastAsia="宋体" w:cs="宋体"/>
              <w:b/>
              <w:bCs/>
              <w:sz w:val="52"/>
              <w:szCs w:val="52"/>
            </w:rPr>
            <w:t>20</w:t>
          </w:r>
          <w:r>
            <w:rPr>
              <w:rFonts w:hint="eastAsia" w:ascii="宋体" w:hAnsi="宋体" w:eastAsia="宋体" w:cs="宋体"/>
              <w:b/>
              <w:bCs/>
              <w:sz w:val="52"/>
              <w:szCs w:val="52"/>
              <w:lang w:val="en-US" w:eastAsia="zh-CN"/>
            </w:rPr>
            <w:t>2</w:t>
          </w:r>
          <w:r>
            <w:rPr>
              <w:rFonts w:hint="eastAsia" w:ascii="宋体" w:hAnsi="宋体" w:cs="宋体"/>
              <w:b/>
              <w:bCs/>
              <w:sz w:val="52"/>
              <w:szCs w:val="52"/>
              <w:lang w:val="en-US" w:eastAsia="zh-CN"/>
            </w:rPr>
            <w:t>4</w:t>
          </w:r>
          <w:r>
            <w:rPr>
              <w:rFonts w:hint="eastAsia" w:ascii="宋体" w:hAnsi="宋体" w:eastAsia="宋体" w:cs="宋体"/>
              <w:b/>
              <w:bCs/>
              <w:sz w:val="52"/>
              <w:szCs w:val="52"/>
            </w:rPr>
            <w:t>年</w:t>
          </w:r>
          <w:r>
            <w:rPr>
              <w:rFonts w:hint="eastAsia" w:ascii="宋体" w:hAnsi="宋体" w:cs="宋体"/>
              <w:b/>
              <w:bCs/>
              <w:sz w:val="52"/>
              <w:szCs w:val="52"/>
              <w:lang w:val="en-US" w:eastAsia="zh-CN"/>
            </w:rPr>
            <w:t>2</w:t>
          </w:r>
          <w:r>
            <w:rPr>
              <w:rFonts w:hint="eastAsia" w:ascii="宋体" w:hAnsi="宋体" w:eastAsia="宋体" w:cs="宋体"/>
              <w:b/>
              <w:bCs/>
              <w:sz w:val="52"/>
              <w:szCs w:val="52"/>
            </w:rPr>
            <w:t>月</w:t>
          </w:r>
          <w:r>
            <w:rPr>
              <w:rFonts w:hint="eastAsia" w:ascii="宋体" w:hAnsi="宋体" w:cs="宋体"/>
              <w:b/>
              <w:bCs/>
              <w:sz w:val="52"/>
              <w:szCs w:val="52"/>
              <w:lang w:val="en-US" w:eastAsia="zh-CN"/>
            </w:rPr>
            <w:t>27</w:t>
          </w:r>
          <w:r>
            <w:rPr>
              <w:rFonts w:hint="eastAsia" w:ascii="宋体" w:hAnsi="宋体" w:eastAsia="宋体" w:cs="宋体"/>
              <w:b/>
              <w:bCs/>
              <w:sz w:val="52"/>
              <w:szCs w:val="52"/>
            </w:rPr>
            <w:t>日修订版</w:t>
          </w:r>
        </w:p>
        <w:p>
          <w:pPr>
            <w:pStyle w:val="2"/>
            <w:rPr>
              <w:rFonts w:hint="eastAsia" w:ascii="仿宋" w:hAnsi="仿宋" w:eastAsia="仿宋" w:cs="仿宋"/>
              <w:kern w:val="2"/>
              <w:sz w:val="32"/>
              <w:szCs w:val="32"/>
              <w:lang w:val="en-US" w:eastAsia="zh-CN" w:bidi="ar-SA"/>
            </w:rPr>
          </w:pPr>
        </w:p>
        <w:p>
          <w:pPr>
            <w:pStyle w:val="2"/>
            <w:rPr>
              <w:rFonts w:hint="default" w:ascii="仿宋" w:hAnsi="仿宋" w:eastAsia="仿宋" w:cs="仿宋"/>
              <w:kern w:val="2"/>
              <w:sz w:val="32"/>
              <w:szCs w:val="32"/>
              <w:lang w:val="en-US" w:eastAsia="zh-CN" w:bidi="ar-SA"/>
            </w:rPr>
          </w:pPr>
        </w:p>
        <w:p>
          <w:pPr>
            <w:spacing w:before="0" w:beforeLines="0" w:after="0" w:afterLines="0" w:line="240" w:lineRule="auto"/>
            <w:ind w:left="0" w:leftChars="0" w:right="0" w:rightChars="0" w:firstLine="0" w:firstLineChars="0"/>
            <w:jc w:val="both"/>
            <w:rPr>
              <w:rFonts w:hint="eastAsia" w:ascii="宋体" w:hAnsi="宋体" w:eastAsia="宋体" w:cs="宋体"/>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8"/>
              <w:szCs w:val="48"/>
            </w:rPr>
            <w:t>目录</w:t>
          </w:r>
        </w:p>
        <w:p>
          <w:pPr>
            <w:pStyle w:val="2"/>
            <w:rPr>
              <w:rFonts w:hint="default" w:ascii="Times New Roman" w:hAnsi="Times New Roman" w:eastAsia="宋体" w:cs="Times New Roman"/>
              <w:sz w:val="21"/>
              <w:szCs w:val="22"/>
            </w:rPr>
          </w:pPr>
        </w:p>
        <w:p>
          <w:pPr>
            <w:pStyle w:val="8"/>
            <w:numPr>
              <w:ilvl w:val="0"/>
              <w:numId w:val="1"/>
            </w:numPr>
            <w:tabs>
              <w:tab w:val="right" w:leader="dot" w:pos="8306"/>
            </w:tabs>
            <w:ind w:left="-640" w:firstLine="643" w:firstLineChars="0"/>
            <w:rPr>
              <w:rFonts w:hint="eastAsia" w:ascii="宋体" w:hAnsi="宋体" w:eastAsia="宋体" w:cs="宋体"/>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TOC \o "1-1" \h \u </w:instrText>
          </w:r>
          <w:r>
            <w:rPr>
              <w:rFonts w:hint="eastAsia" w:ascii="宋体" w:hAnsi="宋体" w:eastAsia="宋体" w:cs="宋体"/>
              <w:b/>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_Toc20872 </w:instrText>
          </w:r>
          <w:r>
            <w:rPr>
              <w:rFonts w:hint="eastAsia" w:ascii="宋体" w:hAnsi="宋体" w:eastAsia="宋体" w:cs="宋体"/>
              <w:sz w:val="32"/>
              <w:szCs w:val="32"/>
            </w:rPr>
            <w:fldChar w:fldCharType="separate"/>
          </w:r>
          <w:r>
            <w:rPr>
              <w:rFonts w:hint="eastAsia" w:ascii="宋体" w:hAnsi="宋体" w:eastAsia="宋体" w:cs="宋体"/>
              <w:sz w:val="32"/>
              <w:szCs w:val="32"/>
            </w:rPr>
            <w:t>火灾应急预案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_Toc20872 \h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_Toc25458 </w:instrText>
          </w:r>
          <w:r>
            <w:rPr>
              <w:rFonts w:hint="eastAsia" w:ascii="宋体" w:hAnsi="宋体" w:eastAsia="宋体" w:cs="宋体"/>
              <w:sz w:val="32"/>
              <w:szCs w:val="32"/>
            </w:rPr>
            <w:fldChar w:fldCharType="separate"/>
          </w:r>
          <w:r>
            <w:rPr>
              <w:rFonts w:hint="eastAsia" w:ascii="宋体" w:hAnsi="宋体" w:eastAsia="宋体" w:cs="宋体"/>
              <w:sz w:val="32"/>
              <w:szCs w:val="32"/>
            </w:rPr>
            <w:t>发生人身伤害突发事件应急处理方案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_Toc25458 \h </w:instrText>
          </w:r>
          <w:r>
            <w:rPr>
              <w:rFonts w:hint="eastAsia" w:ascii="宋体" w:hAnsi="宋体" w:eastAsia="宋体" w:cs="宋体"/>
              <w:sz w:val="32"/>
              <w:szCs w:val="32"/>
            </w:rPr>
            <w:fldChar w:fldCharType="separate"/>
          </w:r>
          <w:r>
            <w:rPr>
              <w:rFonts w:hint="eastAsia" w:ascii="宋体" w:hAnsi="宋体" w:eastAsia="宋体" w:cs="宋体"/>
              <w:sz w:val="32"/>
              <w:szCs w:val="32"/>
            </w:rPr>
            <w:t>- 7 -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_Toc4967 </w:instrText>
          </w:r>
          <w:r>
            <w:rPr>
              <w:rFonts w:hint="eastAsia" w:ascii="宋体" w:hAnsi="宋体" w:eastAsia="宋体" w:cs="宋体"/>
              <w:sz w:val="32"/>
              <w:szCs w:val="32"/>
            </w:rPr>
            <w:fldChar w:fldCharType="separate"/>
          </w:r>
          <w:r>
            <w:rPr>
              <w:rFonts w:hint="eastAsia" w:ascii="宋体" w:hAnsi="宋体" w:eastAsia="宋体" w:cs="宋体"/>
              <w:bCs/>
              <w:sz w:val="32"/>
              <w:szCs w:val="32"/>
            </w:rPr>
            <w:t>自然灾害类突发事件应急预案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_Toc4967 \h </w:instrText>
          </w:r>
          <w:r>
            <w:rPr>
              <w:rFonts w:hint="eastAsia" w:ascii="宋体" w:hAnsi="宋体" w:eastAsia="宋体" w:cs="宋体"/>
              <w:sz w:val="32"/>
              <w:szCs w:val="32"/>
            </w:rPr>
            <w:fldChar w:fldCharType="separate"/>
          </w:r>
          <w:r>
            <w:rPr>
              <w:rFonts w:hint="eastAsia" w:ascii="宋体" w:hAnsi="宋体" w:eastAsia="宋体" w:cs="宋体"/>
              <w:sz w:val="32"/>
              <w:szCs w:val="32"/>
            </w:rPr>
            <w:t>- 9 -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_Toc720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学生公寓</w:t>
          </w:r>
          <w:r>
            <w:rPr>
              <w:rFonts w:hint="eastAsia" w:ascii="宋体" w:hAnsi="宋体" w:eastAsia="宋体" w:cs="宋体"/>
              <w:sz w:val="32"/>
              <w:szCs w:val="32"/>
            </w:rPr>
            <w:t>发生盗窃突发事件应急处理预案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_Toc720 \h </w:instrText>
          </w:r>
          <w:r>
            <w:rPr>
              <w:rFonts w:hint="eastAsia" w:ascii="宋体" w:hAnsi="宋体" w:eastAsia="宋体" w:cs="宋体"/>
              <w:sz w:val="32"/>
              <w:szCs w:val="32"/>
            </w:rPr>
            <w:fldChar w:fldCharType="separate"/>
          </w:r>
          <w:r>
            <w:rPr>
              <w:rFonts w:hint="eastAsia" w:ascii="宋体" w:hAnsi="宋体" w:eastAsia="宋体" w:cs="宋体"/>
              <w:sz w:val="32"/>
              <w:szCs w:val="32"/>
            </w:rPr>
            <w:t>- 17 -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_Toc5301 </w:instrText>
          </w:r>
          <w:r>
            <w:rPr>
              <w:rFonts w:hint="eastAsia" w:ascii="宋体" w:hAnsi="宋体" w:eastAsia="宋体" w:cs="宋体"/>
              <w:sz w:val="32"/>
              <w:szCs w:val="32"/>
            </w:rPr>
            <w:fldChar w:fldCharType="separate"/>
          </w:r>
          <w:r>
            <w:rPr>
              <w:rFonts w:hint="eastAsia" w:ascii="宋体" w:hAnsi="宋体" w:eastAsia="宋体" w:cs="宋体"/>
              <w:bCs/>
              <w:sz w:val="32"/>
              <w:szCs w:val="32"/>
            </w:rPr>
            <w:t>快递收发室突发事件应急预案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_Toc5301 \h </w:instrText>
          </w:r>
          <w:r>
            <w:rPr>
              <w:rFonts w:hint="eastAsia" w:ascii="宋体" w:hAnsi="宋体" w:eastAsia="宋体" w:cs="宋体"/>
              <w:sz w:val="32"/>
              <w:szCs w:val="32"/>
            </w:rPr>
            <w:fldChar w:fldCharType="separate"/>
          </w:r>
          <w:r>
            <w:rPr>
              <w:rFonts w:hint="eastAsia" w:ascii="宋体" w:hAnsi="宋体" w:eastAsia="宋体" w:cs="宋体"/>
              <w:sz w:val="32"/>
              <w:szCs w:val="32"/>
            </w:rPr>
            <w:t>- 19 -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_Toc20153 </w:instrText>
          </w:r>
          <w:r>
            <w:rPr>
              <w:rFonts w:hint="eastAsia" w:ascii="宋体" w:hAnsi="宋体" w:eastAsia="宋体" w:cs="宋体"/>
              <w:sz w:val="32"/>
              <w:szCs w:val="32"/>
            </w:rPr>
            <w:fldChar w:fldCharType="separate"/>
          </w:r>
          <w:r>
            <w:rPr>
              <w:rFonts w:hint="eastAsia" w:ascii="宋体" w:hAnsi="宋体" w:eastAsia="宋体" w:cs="宋体"/>
              <w:sz w:val="32"/>
              <w:szCs w:val="32"/>
            </w:rPr>
            <w:t>电气火灾应急预案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_Toc20153 \h </w:instrText>
          </w:r>
          <w:r>
            <w:rPr>
              <w:rFonts w:hint="eastAsia" w:ascii="宋体" w:hAnsi="宋体" w:eastAsia="宋体" w:cs="宋体"/>
              <w:sz w:val="32"/>
              <w:szCs w:val="32"/>
            </w:rPr>
            <w:fldChar w:fldCharType="separate"/>
          </w:r>
          <w:r>
            <w:rPr>
              <w:rFonts w:hint="eastAsia" w:ascii="宋体" w:hAnsi="宋体" w:eastAsia="宋体" w:cs="宋体"/>
              <w:sz w:val="32"/>
              <w:szCs w:val="32"/>
            </w:rPr>
            <w:t>- 24 -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_Toc15136 </w:instrText>
          </w:r>
          <w:r>
            <w:rPr>
              <w:rFonts w:hint="eastAsia" w:ascii="宋体" w:hAnsi="宋体" w:eastAsia="宋体" w:cs="宋体"/>
              <w:sz w:val="32"/>
              <w:szCs w:val="32"/>
            </w:rPr>
            <w:fldChar w:fldCharType="separate"/>
          </w:r>
          <w:r>
            <w:rPr>
              <w:rFonts w:hint="eastAsia" w:ascii="宋体" w:hAnsi="宋体" w:eastAsia="宋体" w:cs="宋体"/>
              <w:bCs/>
              <w:sz w:val="32"/>
              <w:szCs w:val="32"/>
            </w:rPr>
            <w:t>电击伤应急预案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_Toc15136 \h </w:instrText>
          </w:r>
          <w:r>
            <w:rPr>
              <w:rFonts w:hint="eastAsia" w:ascii="宋体" w:hAnsi="宋体" w:eastAsia="宋体" w:cs="宋体"/>
              <w:sz w:val="32"/>
              <w:szCs w:val="32"/>
            </w:rPr>
            <w:fldChar w:fldCharType="separate"/>
          </w:r>
          <w:r>
            <w:rPr>
              <w:rFonts w:hint="eastAsia" w:ascii="宋体" w:hAnsi="宋体" w:eastAsia="宋体" w:cs="宋体"/>
              <w:sz w:val="32"/>
              <w:szCs w:val="32"/>
            </w:rPr>
            <w:t>- 29 -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_Toc29879 </w:instrText>
          </w:r>
          <w:r>
            <w:rPr>
              <w:rFonts w:hint="eastAsia" w:ascii="宋体" w:hAnsi="宋体" w:eastAsia="宋体" w:cs="宋体"/>
              <w:sz w:val="32"/>
              <w:szCs w:val="32"/>
            </w:rPr>
            <w:fldChar w:fldCharType="separate"/>
          </w:r>
          <w:r>
            <w:rPr>
              <w:rFonts w:hint="eastAsia" w:ascii="宋体" w:hAnsi="宋体" w:eastAsia="宋体" w:cs="宋体"/>
              <w:bCs/>
              <w:sz w:val="32"/>
              <w:szCs w:val="32"/>
            </w:rPr>
            <w:t>设备故障应急预案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_Toc29879 \h </w:instrText>
          </w:r>
          <w:r>
            <w:rPr>
              <w:rFonts w:hint="eastAsia" w:ascii="宋体" w:hAnsi="宋体" w:eastAsia="宋体" w:cs="宋体"/>
              <w:sz w:val="32"/>
              <w:szCs w:val="32"/>
            </w:rPr>
            <w:fldChar w:fldCharType="separate"/>
          </w:r>
          <w:r>
            <w:rPr>
              <w:rFonts w:hint="eastAsia" w:ascii="宋体" w:hAnsi="宋体" w:eastAsia="宋体" w:cs="宋体"/>
              <w:sz w:val="32"/>
              <w:szCs w:val="32"/>
            </w:rPr>
            <w:t>- 33 -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_Toc31542 </w:instrText>
          </w:r>
          <w:r>
            <w:rPr>
              <w:rFonts w:hint="eastAsia" w:ascii="宋体" w:hAnsi="宋体" w:eastAsia="宋体" w:cs="宋体"/>
              <w:sz w:val="32"/>
              <w:szCs w:val="32"/>
            </w:rPr>
            <w:fldChar w:fldCharType="separate"/>
          </w:r>
          <w:r>
            <w:rPr>
              <w:rFonts w:hint="eastAsia" w:ascii="宋体" w:hAnsi="宋体" w:eastAsia="宋体" w:cs="宋体"/>
              <w:bCs/>
              <w:sz w:val="32"/>
              <w:szCs w:val="32"/>
            </w:rPr>
            <w:t>大面积停电应急预案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_Toc31542 \h </w:instrText>
          </w:r>
          <w:r>
            <w:rPr>
              <w:rFonts w:hint="eastAsia" w:ascii="宋体" w:hAnsi="宋体" w:eastAsia="宋体" w:cs="宋体"/>
              <w:sz w:val="32"/>
              <w:szCs w:val="32"/>
            </w:rPr>
            <w:fldChar w:fldCharType="separate"/>
          </w:r>
          <w:r>
            <w:rPr>
              <w:rFonts w:hint="eastAsia" w:ascii="宋体" w:hAnsi="宋体" w:eastAsia="宋体" w:cs="宋体"/>
              <w:sz w:val="32"/>
              <w:szCs w:val="32"/>
            </w:rPr>
            <w:t>- 38 -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_Toc25059 </w:instrText>
          </w:r>
          <w:r>
            <w:rPr>
              <w:rFonts w:hint="eastAsia" w:ascii="宋体" w:hAnsi="宋体" w:eastAsia="宋体" w:cs="宋体"/>
              <w:sz w:val="32"/>
              <w:szCs w:val="32"/>
            </w:rPr>
            <w:fldChar w:fldCharType="separate"/>
          </w:r>
          <w:r>
            <w:rPr>
              <w:rFonts w:hint="eastAsia" w:ascii="宋体" w:hAnsi="宋体" w:eastAsia="宋体" w:cs="宋体"/>
              <w:bCs/>
              <w:sz w:val="32"/>
              <w:szCs w:val="32"/>
            </w:rPr>
            <w:t>水管爆裂应急预案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_Toc25059 \h </w:instrText>
          </w:r>
          <w:r>
            <w:rPr>
              <w:rFonts w:hint="eastAsia" w:ascii="宋体" w:hAnsi="宋体" w:eastAsia="宋体" w:cs="宋体"/>
              <w:sz w:val="32"/>
              <w:szCs w:val="32"/>
            </w:rPr>
            <w:fldChar w:fldCharType="separate"/>
          </w:r>
          <w:r>
            <w:rPr>
              <w:rFonts w:hint="eastAsia" w:ascii="宋体" w:hAnsi="宋体" w:eastAsia="宋体" w:cs="宋体"/>
              <w:sz w:val="32"/>
              <w:szCs w:val="32"/>
            </w:rPr>
            <w:t>- 43 -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_Toc12923 </w:instrText>
          </w:r>
          <w:r>
            <w:rPr>
              <w:rFonts w:hint="eastAsia" w:ascii="宋体" w:hAnsi="宋体" w:eastAsia="宋体" w:cs="宋体"/>
              <w:sz w:val="32"/>
              <w:szCs w:val="32"/>
            </w:rPr>
            <w:fldChar w:fldCharType="separate"/>
          </w:r>
          <w:r>
            <w:rPr>
              <w:rFonts w:hint="eastAsia" w:ascii="宋体" w:hAnsi="宋体" w:eastAsia="宋体" w:cs="宋体"/>
              <w:sz w:val="32"/>
              <w:szCs w:val="32"/>
            </w:rPr>
            <w:t>人员高空坠落应急预案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_Toc12923 \h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47</w:t>
          </w:r>
          <w:r>
            <w:rPr>
              <w:rFonts w:hint="eastAsia" w:ascii="宋体" w:hAnsi="宋体" w:eastAsia="宋体" w:cs="宋体"/>
              <w:sz w:val="32"/>
              <w:szCs w:val="32"/>
            </w:rPr>
            <w:t xml:space="preserve">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numPr>
              <w:ilvl w:val="0"/>
              <w:numId w:val="1"/>
            </w:numPr>
            <w:tabs>
              <w:tab w:val="right" w:leader="dot" w:pos="8306"/>
            </w:tabs>
            <w:ind w:left="-640" w:firstLine="64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_Toc4067 </w:instrText>
          </w:r>
          <w:r>
            <w:rPr>
              <w:rFonts w:hint="eastAsia" w:ascii="宋体" w:hAnsi="宋体" w:eastAsia="宋体" w:cs="宋体"/>
              <w:sz w:val="32"/>
              <w:szCs w:val="32"/>
            </w:rPr>
            <w:fldChar w:fldCharType="separate"/>
          </w:r>
          <w:r>
            <w:rPr>
              <w:rFonts w:hint="eastAsia" w:ascii="宋体" w:hAnsi="宋体" w:eastAsia="宋体" w:cs="宋体"/>
              <w:bCs/>
              <w:sz w:val="32"/>
              <w:szCs w:val="32"/>
            </w:rPr>
            <w:t>电梯应急预案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_Toc4067 \h </w:instrText>
          </w:r>
          <w:r>
            <w:rPr>
              <w:rFonts w:hint="eastAsia" w:ascii="宋体" w:hAnsi="宋体" w:eastAsia="宋体" w:cs="宋体"/>
              <w:sz w:val="32"/>
              <w:szCs w:val="32"/>
            </w:rPr>
            <w:fldChar w:fldCharType="separate"/>
          </w:r>
          <w:r>
            <w:rPr>
              <w:rFonts w:hint="eastAsia" w:ascii="宋体" w:hAnsi="宋体" w:eastAsia="宋体" w:cs="宋体"/>
              <w:sz w:val="32"/>
              <w:szCs w:val="32"/>
            </w:rPr>
            <w:t>- 5</w:t>
          </w: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numPr>
              <w:ilvl w:val="-1"/>
              <w:numId w:val="0"/>
            </w:numPr>
            <w:spacing w:line="600" w:lineRule="exact"/>
            <w:ind w:left="0" w:firstLine="0"/>
            <w:jc w:val="both"/>
            <w:outlineLvl w:val="9"/>
            <w:rPr>
              <w:rFonts w:hint="eastAsia" w:ascii="方正小标宋简体" w:hAnsi="方正小标宋简体" w:eastAsia="方正小标宋简体" w:cs="方正小标宋简体"/>
              <w:b/>
              <w:sz w:val="44"/>
              <w:szCs w:val="44"/>
            </w:rPr>
          </w:pPr>
          <w:r>
            <w:rPr>
              <w:rFonts w:hint="eastAsia" w:ascii="宋体" w:hAnsi="宋体" w:eastAsia="宋体" w:cs="宋体"/>
              <w:sz w:val="32"/>
              <w:szCs w:val="32"/>
            </w:rPr>
            <w:fldChar w:fldCharType="end"/>
          </w:r>
        </w:p>
      </w:sdtContent>
    </w:sdt>
    <w:p>
      <w:pPr>
        <w:spacing w:line="600" w:lineRule="exact"/>
        <w:jc w:val="center"/>
        <w:outlineLvl w:val="9"/>
        <w:rPr>
          <w:rFonts w:hint="eastAsia" w:ascii="方正小标宋简体" w:hAnsi="方正小标宋简体" w:eastAsia="方正小标宋简体" w:cs="方正小标宋简体"/>
          <w:b/>
          <w:sz w:val="44"/>
          <w:szCs w:val="44"/>
        </w:rPr>
      </w:pPr>
    </w:p>
    <w:p>
      <w:pPr>
        <w:spacing w:line="600" w:lineRule="exact"/>
        <w:jc w:val="center"/>
        <w:outlineLvl w:val="9"/>
        <w:rPr>
          <w:rFonts w:hint="eastAsia" w:ascii="方正小标宋简体" w:hAnsi="方正小标宋简体" w:eastAsia="方正小标宋简体" w:cs="方正小标宋简体"/>
          <w:b/>
          <w:sz w:val="44"/>
          <w:szCs w:val="44"/>
        </w:rPr>
        <w:sectPr>
          <w:footerReference r:id="rId3" w:type="default"/>
          <w:pgSz w:w="11906" w:h="16838"/>
          <w:pgMar w:top="1440" w:right="1800" w:bottom="1440" w:left="1800" w:header="1418" w:footer="992" w:gutter="0"/>
          <w:pgNumType w:fmt="numberInDash"/>
          <w:cols w:space="720" w:num="1"/>
          <w:docGrid w:type="lines" w:linePitch="312" w:charSpace="0"/>
        </w:sectPr>
      </w:pPr>
    </w:p>
    <w:p>
      <w:pPr>
        <w:pStyle w:val="2"/>
        <w:rPr>
          <w:rFonts w:hint="eastAsia"/>
        </w:rPr>
      </w:pPr>
    </w:p>
    <w:p>
      <w:pPr>
        <w:spacing w:line="600" w:lineRule="exact"/>
        <w:jc w:val="center"/>
        <w:outlineLvl w:val="0"/>
        <w:rPr>
          <w:rFonts w:ascii="方正小标宋简体" w:hAnsi="方正小标宋简体" w:eastAsia="方正小标宋简体" w:cs="方正小标宋简体"/>
          <w:sz w:val="44"/>
          <w:szCs w:val="44"/>
        </w:rPr>
      </w:pPr>
      <w:bookmarkStart w:id="0" w:name="_Toc12798"/>
      <w:bookmarkStart w:id="1" w:name="_Toc1261"/>
      <w:bookmarkStart w:id="2" w:name="_Toc24585"/>
      <w:bookmarkStart w:id="3" w:name="_Toc20965"/>
      <w:bookmarkStart w:id="4" w:name="_Toc25191"/>
      <w:r>
        <w:rPr>
          <w:rFonts w:hint="eastAsia" w:ascii="方正小标宋简体" w:hAnsi="方正小标宋简体" w:eastAsia="方正小标宋简体" w:cs="方正小标宋简体"/>
          <w:b/>
          <w:sz w:val="44"/>
          <w:szCs w:val="44"/>
        </w:rPr>
        <w:t>火灾应急预案</w:t>
      </w:r>
      <w:bookmarkEnd w:id="0"/>
      <w:bookmarkEnd w:id="1"/>
      <w:bookmarkEnd w:id="2"/>
      <w:bookmarkEnd w:id="3"/>
      <w:bookmarkEnd w:id="4"/>
    </w:p>
    <w:p>
      <w:pPr>
        <w:numPr>
          <w:ilvl w:val="0"/>
          <w:numId w:val="2"/>
        </w:numPr>
        <w:spacing w:before="93" w:beforeLines="30" w:after="93" w:afterLines="30" w:line="360" w:lineRule="auto"/>
        <w:outlineLvl w:val="0"/>
        <w:rPr>
          <w:rFonts w:ascii="仿宋" w:hAnsi="仿宋" w:eastAsia="仿宋" w:cs="仿宋"/>
          <w:sz w:val="32"/>
          <w:szCs w:val="32"/>
        </w:rPr>
      </w:pPr>
      <w:bookmarkStart w:id="5" w:name="_Toc15227"/>
      <w:bookmarkStart w:id="6" w:name="_Toc4488"/>
      <w:bookmarkStart w:id="7" w:name="_Toc25430"/>
      <w:bookmarkStart w:id="8" w:name="_Toc23883"/>
      <w:bookmarkStart w:id="9" w:name="_Toc5911"/>
      <w:r>
        <w:rPr>
          <w:rFonts w:hint="eastAsia" w:ascii="仿宋" w:hAnsi="仿宋" w:eastAsia="仿宋" w:cs="仿宋"/>
          <w:sz w:val="32"/>
          <w:szCs w:val="32"/>
        </w:rPr>
        <w:t>目的</w:t>
      </w:r>
      <w:bookmarkEnd w:id="5"/>
      <w:bookmarkEnd w:id="6"/>
      <w:bookmarkEnd w:id="7"/>
      <w:bookmarkEnd w:id="8"/>
    </w:p>
    <w:p>
      <w:pPr>
        <w:spacing w:line="360" w:lineRule="auto"/>
        <w:ind w:firstLine="640" w:firstLineChars="200"/>
      </w:pPr>
      <w:r>
        <w:rPr>
          <w:rFonts w:hint="eastAsia" w:ascii="仿宋" w:hAnsi="仿宋" w:eastAsia="仿宋" w:cs="仿宋"/>
          <w:sz w:val="32"/>
          <w:szCs w:val="32"/>
        </w:rPr>
        <w:t>在天目湖校区，教学楼、办公楼、公寓、餐厅等楼宇发生火灾时，确保师生、员工人身、设备安全。</w:t>
      </w:r>
    </w:p>
    <w:p>
      <w:pPr>
        <w:numPr>
          <w:ilvl w:val="0"/>
          <w:numId w:val="2"/>
        </w:numPr>
        <w:spacing w:before="93" w:beforeLines="30" w:after="93" w:afterLines="30" w:line="360" w:lineRule="auto"/>
        <w:outlineLvl w:val="0"/>
        <w:rPr>
          <w:rFonts w:ascii="仿宋" w:hAnsi="仿宋" w:eastAsia="仿宋" w:cs="仿宋"/>
          <w:sz w:val="32"/>
          <w:szCs w:val="32"/>
        </w:rPr>
      </w:pPr>
      <w:bookmarkStart w:id="10" w:name="_Toc21798"/>
      <w:bookmarkStart w:id="11" w:name="_Toc9400"/>
      <w:bookmarkStart w:id="12" w:name="_Toc28241"/>
      <w:bookmarkStart w:id="13" w:name="_Toc58"/>
      <w:r>
        <w:rPr>
          <w:rFonts w:hint="eastAsia" w:ascii="仿宋" w:hAnsi="仿宋" w:eastAsia="仿宋" w:cs="仿宋"/>
          <w:sz w:val="32"/>
          <w:szCs w:val="32"/>
        </w:rPr>
        <w:t>应急指挥/救援的组织及职责</w:t>
      </w:r>
      <w:bookmarkEnd w:id="10"/>
      <w:bookmarkEnd w:id="11"/>
      <w:bookmarkEnd w:id="12"/>
      <w:bookmarkEnd w:id="13"/>
    </w:p>
    <w:p>
      <w:pPr>
        <w:spacing w:line="360" w:lineRule="auto"/>
        <w:rPr>
          <w:rFonts w:ascii="仿宋" w:hAnsi="仿宋" w:eastAsia="仿宋" w:cs="仿宋"/>
          <w:sz w:val="32"/>
          <w:szCs w:val="32"/>
        </w:rPr>
      </w:pPr>
      <w:r>
        <w:rPr>
          <w:rFonts w:hint="eastAsia" w:ascii="仿宋" w:hAnsi="仿宋" w:eastAsia="仿宋" w:cs="仿宋"/>
          <w:sz w:val="32"/>
          <w:szCs w:val="32"/>
        </w:rPr>
        <w:t>2.1  组织机构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中心成立应急指挥领导小组，由中心主任、副主任、各部门主管组成。发生火灾事故时，以指挥领导小组为中心，中心主任任总指挥，负责中心应急工作的组织和指挥。</w:t>
      </w:r>
    </w:p>
    <w:p>
      <w:pPr>
        <w:spacing w:line="360" w:lineRule="auto"/>
        <w:rPr>
          <w:rFonts w:ascii="仿宋" w:hAnsi="仿宋" w:eastAsia="仿宋" w:cs="仿宋"/>
          <w:sz w:val="32"/>
          <w:szCs w:val="32"/>
        </w:rPr>
      </w:pPr>
      <w:r>
        <w:rPr>
          <w:rFonts w:hint="eastAsia" w:ascii="仿宋" w:hAnsi="仿宋" w:eastAsia="仿宋" w:cs="仿宋"/>
          <w:sz w:val="32"/>
          <w:szCs w:val="32"/>
        </w:rPr>
        <w:t>2.2  职责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在学校发生重大火灾后，应急指挥领导小组负责火灾现场灭火抢险工作人员的指挥，应急救灾保障物资的调动，负责指挥医疗救护、人员疏散以及配合消防官兵进行灭火抢险。</w:t>
      </w:r>
    </w:p>
    <w:p>
      <w:pPr>
        <w:spacing w:line="360" w:lineRule="auto"/>
        <w:rPr>
          <w:rFonts w:ascii="仿宋" w:hAnsi="仿宋" w:eastAsia="仿宋" w:cs="仿宋"/>
          <w:sz w:val="32"/>
          <w:szCs w:val="32"/>
        </w:rPr>
      </w:pPr>
      <w:r>
        <w:rPr>
          <w:rFonts w:hint="eastAsia" w:ascii="仿宋" w:hAnsi="仿宋" w:eastAsia="仿宋" w:cs="仿宋"/>
          <w:sz w:val="32"/>
          <w:szCs w:val="32"/>
        </w:rPr>
        <w:t>2.3  人员名单及分工</w:t>
      </w:r>
    </w:p>
    <w:p>
      <w:pPr>
        <w:spacing w:line="360" w:lineRule="auto"/>
        <w:rPr>
          <w:rFonts w:ascii="仿宋" w:hAnsi="仿宋" w:eastAsia="仿宋" w:cs="仿宋"/>
          <w:sz w:val="32"/>
          <w:szCs w:val="32"/>
        </w:rPr>
      </w:pPr>
      <w:r>
        <w:rPr>
          <w:rFonts w:hint="eastAsia" w:ascii="仿宋" w:hAnsi="仿宋" w:eastAsia="仿宋" w:cs="仿宋"/>
          <w:sz w:val="32"/>
          <w:szCs w:val="32"/>
        </w:rPr>
        <w:t>2.3.1  中心主任：组织指挥中心的火灾应急救援工作。</w:t>
      </w:r>
    </w:p>
    <w:p>
      <w:pPr>
        <w:spacing w:line="360" w:lineRule="auto"/>
        <w:rPr>
          <w:rFonts w:ascii="仿宋" w:hAnsi="仿宋" w:eastAsia="仿宋" w:cs="仿宋"/>
          <w:sz w:val="32"/>
          <w:szCs w:val="32"/>
        </w:rPr>
      </w:pPr>
      <w:r>
        <w:rPr>
          <w:rFonts w:hint="eastAsia" w:ascii="仿宋" w:hAnsi="仿宋" w:eastAsia="仿宋" w:cs="仿宋"/>
          <w:sz w:val="32"/>
          <w:szCs w:val="32"/>
        </w:rPr>
        <w:t>2.3.2  副主任：协助总指挥做应急救援的具体指挥工作。</w:t>
      </w:r>
    </w:p>
    <w:p>
      <w:pPr>
        <w:spacing w:line="360" w:lineRule="auto"/>
        <w:rPr>
          <w:rFonts w:ascii="仿宋" w:hAnsi="仿宋" w:eastAsia="仿宋" w:cs="仿宋"/>
          <w:sz w:val="32"/>
          <w:szCs w:val="32"/>
        </w:rPr>
      </w:pPr>
      <w:r>
        <w:rPr>
          <w:rFonts w:hint="eastAsia" w:ascii="仿宋" w:hAnsi="仿宋" w:eastAsia="仿宋" w:cs="仿宋"/>
          <w:sz w:val="32"/>
          <w:szCs w:val="32"/>
        </w:rPr>
        <w:t>2.3.3  各部门主管：协助现场指挥确保大楼师生的安全疏散，指挥应急处理分队定人定岗引导师生疏散，做好保障工作，确保消防通道的畅通。</w:t>
      </w:r>
    </w:p>
    <w:p>
      <w:pPr>
        <w:spacing w:line="360" w:lineRule="auto"/>
        <w:rPr>
          <w:rFonts w:ascii="仿宋" w:hAnsi="仿宋" w:eastAsia="仿宋" w:cs="仿宋"/>
          <w:sz w:val="32"/>
          <w:szCs w:val="32"/>
        </w:rPr>
      </w:pPr>
      <w:r>
        <w:rPr>
          <w:rFonts w:hint="eastAsia" w:ascii="仿宋" w:hAnsi="仿宋" w:eastAsia="仿宋" w:cs="仿宋"/>
          <w:sz w:val="32"/>
          <w:szCs w:val="32"/>
        </w:rPr>
        <w:t>2.3.4  各部门主管：接警后通知保卫处、水电维修部电工、电梯维修工，控制消防电梯，现场指挥待相关领导到达后权力交接。</w:t>
      </w:r>
    </w:p>
    <w:p>
      <w:pPr>
        <w:spacing w:line="360" w:lineRule="auto"/>
        <w:rPr>
          <w:rFonts w:ascii="仿宋" w:hAnsi="仿宋" w:eastAsia="仿宋" w:cs="仿宋"/>
          <w:sz w:val="32"/>
          <w:szCs w:val="32"/>
        </w:rPr>
      </w:pPr>
      <w:r>
        <w:rPr>
          <w:rFonts w:hint="eastAsia" w:ascii="仿宋" w:hAnsi="仿宋" w:eastAsia="仿宋" w:cs="仿宋"/>
          <w:sz w:val="32"/>
          <w:szCs w:val="32"/>
        </w:rPr>
        <w:t>2.3.5  各楼宇值班员：接火警后赴火警现场观察火情，并参与初级灭火，现场指挥灭火，待上级领导到达后权力交接，通报保卫处及区域负责人。</w:t>
      </w:r>
    </w:p>
    <w:p>
      <w:pPr>
        <w:spacing w:line="360" w:lineRule="auto"/>
        <w:rPr>
          <w:rFonts w:ascii="仿宋" w:hAnsi="仿宋" w:eastAsia="仿宋" w:cs="仿宋"/>
          <w:sz w:val="32"/>
          <w:szCs w:val="32"/>
        </w:rPr>
      </w:pPr>
      <w:r>
        <w:rPr>
          <w:rFonts w:hint="eastAsia" w:ascii="仿宋" w:hAnsi="仿宋" w:eastAsia="仿宋" w:cs="仿宋"/>
          <w:sz w:val="32"/>
          <w:szCs w:val="32"/>
        </w:rPr>
        <w:t>2.3.6  各部门办事员：听从现场指挥的安排，参与着火层初级灭火并疏散及迅速跑位至指定楼层。</w:t>
      </w:r>
    </w:p>
    <w:p>
      <w:pPr>
        <w:spacing w:line="360" w:lineRule="auto"/>
        <w:rPr>
          <w:rFonts w:ascii="仿宋" w:hAnsi="仿宋" w:eastAsia="仿宋" w:cs="仿宋"/>
          <w:sz w:val="32"/>
          <w:szCs w:val="32"/>
        </w:rPr>
      </w:pPr>
      <w:r>
        <w:rPr>
          <w:rFonts w:hint="eastAsia" w:ascii="仿宋" w:hAnsi="仿宋" w:eastAsia="仿宋" w:cs="仿宋"/>
          <w:sz w:val="32"/>
          <w:szCs w:val="32"/>
        </w:rPr>
        <w:t>2.3.7  电梯维修工：防护一般电梯，保障、协助管制消防电梯的正常运行。</w:t>
      </w:r>
    </w:p>
    <w:p>
      <w:pPr>
        <w:spacing w:line="360" w:lineRule="auto"/>
        <w:rPr>
          <w:rFonts w:ascii="仿宋" w:hAnsi="仿宋" w:eastAsia="仿宋" w:cs="仿宋"/>
          <w:sz w:val="32"/>
          <w:szCs w:val="32"/>
        </w:rPr>
      </w:pPr>
      <w:r>
        <w:rPr>
          <w:rFonts w:hint="eastAsia" w:ascii="仿宋" w:hAnsi="仿宋" w:eastAsia="仿宋" w:cs="仿宋"/>
          <w:sz w:val="32"/>
          <w:szCs w:val="32"/>
        </w:rPr>
        <w:t>2.4  信号规定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中心救援信号主要使用电话报警联络：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校内报警电话：天目湖校区：0519-88970000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火警电话：119（须说明：起火原因、起火地点、伤亡情况、报警姓名及联系电话）</w:t>
      </w:r>
    </w:p>
    <w:p>
      <w:pPr>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中心主任</w:t>
      </w:r>
      <w:r>
        <w:rPr>
          <w:rFonts w:hint="eastAsia" w:ascii="仿宋" w:hAnsi="仿宋" w:eastAsia="仿宋" w:cs="仿宋"/>
          <w:sz w:val="32"/>
          <w:szCs w:val="32"/>
        </w:rPr>
        <w:t>电话： 0519-88970806、13913841596（田涛）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天目湖校区电话如下：</w:t>
      </w:r>
    </w:p>
    <w:tbl>
      <w:tblPr>
        <w:tblStyle w:val="11"/>
        <w:tblW w:w="7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467"/>
        <w:gridCol w:w="1628"/>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868" w:type="dxa"/>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单位</w:t>
            </w:r>
          </w:p>
        </w:tc>
        <w:tc>
          <w:tcPr>
            <w:tcW w:w="2467" w:type="dxa"/>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电话</w:t>
            </w:r>
          </w:p>
        </w:tc>
        <w:tc>
          <w:tcPr>
            <w:tcW w:w="1628" w:type="dxa"/>
            <w:vAlign w:val="center"/>
          </w:tcPr>
          <w:p>
            <w:pPr>
              <w:spacing w:line="360" w:lineRule="auto"/>
              <w:ind w:right="-162" w:rightChars="-77"/>
              <w:jc w:val="center"/>
              <w:rPr>
                <w:rFonts w:ascii="仿宋" w:hAnsi="仿宋" w:eastAsia="仿宋" w:cs="仿宋"/>
                <w:b/>
                <w:sz w:val="32"/>
                <w:szCs w:val="32"/>
              </w:rPr>
            </w:pPr>
            <w:r>
              <w:rPr>
                <w:rFonts w:hint="eastAsia" w:ascii="仿宋" w:hAnsi="仿宋" w:eastAsia="仿宋" w:cs="仿宋"/>
                <w:b/>
                <w:sz w:val="32"/>
                <w:szCs w:val="32"/>
              </w:rPr>
              <w:t>负责人</w:t>
            </w:r>
          </w:p>
        </w:tc>
        <w:tc>
          <w:tcPr>
            <w:tcW w:w="1373" w:type="dxa"/>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保卫处</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0519-88970000</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报警电话</w:t>
            </w:r>
          </w:p>
        </w:tc>
        <w:tc>
          <w:tcPr>
            <w:tcW w:w="137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中心办公室</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13913841596</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田涛</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continue"/>
            <w:vAlign w:val="center"/>
          </w:tcPr>
          <w:p>
            <w:pPr>
              <w:spacing w:line="360" w:lineRule="auto"/>
              <w:jc w:val="center"/>
              <w:rPr>
                <w:rFonts w:ascii="仿宋" w:hAnsi="仿宋" w:eastAsia="仿宋" w:cs="仿宋"/>
                <w:sz w:val="32"/>
                <w:szCs w:val="32"/>
              </w:rPr>
            </w:pPr>
          </w:p>
        </w:tc>
        <w:tc>
          <w:tcPr>
            <w:tcW w:w="2467" w:type="dxa"/>
            <w:vAlign w:val="center"/>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18013031315</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孙祖霞</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综合办公室</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13675133109</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吕婧</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restart"/>
            <w:vAlign w:val="center"/>
          </w:tcPr>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餐厅</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15651776290</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徐海山</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continue"/>
            <w:vAlign w:val="center"/>
          </w:tcPr>
          <w:p>
            <w:pPr>
              <w:spacing w:line="360" w:lineRule="auto"/>
              <w:jc w:val="center"/>
              <w:rPr>
                <w:rFonts w:ascii="仿宋" w:hAnsi="仿宋" w:eastAsia="仿宋" w:cs="仿宋"/>
                <w:sz w:val="32"/>
                <w:szCs w:val="32"/>
              </w:rPr>
            </w:pP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17751755169</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潘禹即</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continue"/>
            <w:vAlign w:val="center"/>
          </w:tcPr>
          <w:p>
            <w:pPr>
              <w:spacing w:line="360" w:lineRule="auto"/>
              <w:jc w:val="center"/>
              <w:rPr>
                <w:rFonts w:ascii="仿宋" w:hAnsi="仿宋" w:eastAsia="仿宋" w:cs="仿宋"/>
                <w:sz w:val="32"/>
                <w:szCs w:val="32"/>
              </w:rPr>
            </w:pP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13861093878</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陈菊芳</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物业管理部</w:t>
            </w:r>
          </w:p>
          <w:p>
            <w:pPr>
              <w:spacing w:line="360" w:lineRule="auto"/>
              <w:jc w:val="center"/>
              <w:rPr>
                <w:rFonts w:ascii="仿宋" w:hAnsi="仿宋" w:eastAsia="仿宋" w:cs="仿宋"/>
                <w:sz w:val="32"/>
                <w:szCs w:val="32"/>
              </w:rPr>
            </w:pPr>
            <w:r>
              <w:rPr>
                <w:rFonts w:hint="eastAsia" w:ascii="仿宋" w:hAnsi="仿宋" w:eastAsia="仿宋" w:cs="仿宋"/>
                <w:sz w:val="32"/>
                <w:szCs w:val="32"/>
              </w:rPr>
              <w:t>部</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13382022051</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安亦凡</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公寓管理部</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18724048195</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费雯雯</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continue"/>
            <w:vAlign w:val="center"/>
          </w:tcPr>
          <w:p>
            <w:pPr>
              <w:spacing w:line="360" w:lineRule="auto"/>
              <w:jc w:val="center"/>
              <w:rPr>
                <w:rFonts w:ascii="仿宋" w:hAnsi="仿宋" w:eastAsia="仿宋" w:cs="仿宋"/>
                <w:sz w:val="32"/>
                <w:szCs w:val="32"/>
              </w:rPr>
            </w:pP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13915852207</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贺淑琴</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公共服务部</w:t>
            </w:r>
          </w:p>
        </w:tc>
        <w:tc>
          <w:tcPr>
            <w:tcW w:w="2467" w:type="dxa"/>
            <w:vAlign w:val="center"/>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18013031315</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孙祖霞</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水电维修部</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0519-88970666</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总值班室</w:t>
            </w:r>
          </w:p>
        </w:tc>
        <w:tc>
          <w:tcPr>
            <w:tcW w:w="137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Merge w:val="continue"/>
            <w:vAlign w:val="center"/>
          </w:tcPr>
          <w:p>
            <w:pPr>
              <w:spacing w:line="360" w:lineRule="auto"/>
              <w:jc w:val="center"/>
              <w:rPr>
                <w:rFonts w:ascii="仿宋" w:hAnsi="仿宋" w:eastAsia="仿宋" w:cs="仿宋"/>
                <w:sz w:val="32"/>
                <w:szCs w:val="32"/>
              </w:rPr>
            </w:pP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13961272280</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邱津</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电梯</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0519-88970632</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值班室</w:t>
            </w:r>
          </w:p>
        </w:tc>
        <w:tc>
          <w:tcPr>
            <w:tcW w:w="137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86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医院</w:t>
            </w:r>
          </w:p>
        </w:tc>
        <w:tc>
          <w:tcPr>
            <w:tcW w:w="246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0519-88970120</w:t>
            </w:r>
          </w:p>
        </w:tc>
        <w:tc>
          <w:tcPr>
            <w:tcW w:w="1628" w:type="dxa"/>
            <w:vAlign w:val="center"/>
          </w:tcPr>
          <w:p>
            <w:pPr>
              <w:spacing w:line="360" w:lineRule="auto"/>
              <w:ind w:right="-162" w:rightChars="-77"/>
              <w:jc w:val="center"/>
              <w:rPr>
                <w:rFonts w:ascii="仿宋" w:hAnsi="仿宋" w:eastAsia="仿宋" w:cs="仿宋"/>
                <w:sz w:val="32"/>
                <w:szCs w:val="32"/>
              </w:rPr>
            </w:pPr>
            <w:r>
              <w:rPr>
                <w:rFonts w:hint="eastAsia" w:ascii="仿宋" w:hAnsi="仿宋" w:eastAsia="仿宋" w:cs="仿宋"/>
                <w:sz w:val="32"/>
                <w:szCs w:val="32"/>
              </w:rPr>
              <w:t>医院值班</w:t>
            </w:r>
          </w:p>
        </w:tc>
        <w:tc>
          <w:tcPr>
            <w:tcW w:w="137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24小时</w:t>
            </w:r>
          </w:p>
        </w:tc>
      </w:tr>
    </w:tbl>
    <w:p>
      <w:pPr>
        <w:spacing w:before="93" w:beforeLines="30" w:after="93" w:afterLines="30" w:line="360" w:lineRule="auto"/>
        <w:outlineLvl w:val="0"/>
        <w:rPr>
          <w:rFonts w:ascii="仿宋" w:hAnsi="仿宋" w:eastAsia="仿宋" w:cs="仿宋"/>
          <w:sz w:val="32"/>
          <w:szCs w:val="32"/>
        </w:rPr>
      </w:pPr>
      <w:bookmarkStart w:id="14" w:name="_Toc24400"/>
      <w:bookmarkStart w:id="15" w:name="_Toc18501"/>
      <w:bookmarkStart w:id="16" w:name="_Toc16675"/>
      <w:bookmarkStart w:id="17" w:name="_Toc27241"/>
      <w:r>
        <w:rPr>
          <w:rFonts w:hint="eastAsia" w:ascii="仿宋" w:hAnsi="仿宋" w:eastAsia="仿宋" w:cs="仿宋"/>
          <w:sz w:val="32"/>
          <w:szCs w:val="32"/>
        </w:rPr>
        <w:t>3.  疏散程序</w:t>
      </w:r>
      <w:bookmarkEnd w:id="14"/>
      <w:bookmarkEnd w:id="15"/>
      <w:bookmarkEnd w:id="16"/>
      <w:bookmarkEnd w:id="17"/>
    </w:p>
    <w:p>
      <w:pPr>
        <w:spacing w:line="360" w:lineRule="auto"/>
        <w:rPr>
          <w:rFonts w:ascii="仿宋" w:hAnsi="仿宋" w:eastAsia="仿宋" w:cs="仿宋"/>
          <w:sz w:val="32"/>
          <w:szCs w:val="32"/>
        </w:rPr>
      </w:pPr>
      <w:r>
        <w:rPr>
          <w:rFonts w:hint="eastAsia" w:ascii="仿宋" w:hAnsi="仿宋" w:eastAsia="仿宋" w:cs="仿宋"/>
          <w:sz w:val="32"/>
          <w:szCs w:val="32"/>
        </w:rPr>
        <w:t>3.1  天目湖校区疏散程序</w:t>
      </w:r>
    </w:p>
    <w:p>
      <w:pPr>
        <w:spacing w:line="360" w:lineRule="auto"/>
        <w:rPr>
          <w:rFonts w:ascii="仿宋" w:hAnsi="仿宋" w:eastAsia="仿宋" w:cs="仿宋"/>
          <w:kern w:val="0"/>
          <w:sz w:val="32"/>
          <w:szCs w:val="32"/>
        </w:rPr>
      </w:pPr>
      <w:r>
        <w:rPr>
          <w:rFonts w:hint="eastAsia" w:ascii="仿宋" w:hAnsi="仿宋" w:eastAsia="仿宋" w:cs="仿宋"/>
          <w:kern w:val="0"/>
          <w:sz w:val="32"/>
          <w:szCs w:val="32"/>
        </w:rPr>
        <w:t>3.1.1  着火楼层的人员疏散：当发现火情时，尽可能关闭电源开关，并大声呼喊以提醒楼内人员，使他们在第一时间从最近的安全出口迅速有序向下撤离火场。</w:t>
      </w:r>
    </w:p>
    <w:p>
      <w:pPr>
        <w:spacing w:line="360" w:lineRule="auto"/>
        <w:rPr>
          <w:rFonts w:ascii="仿宋" w:hAnsi="仿宋" w:eastAsia="仿宋" w:cs="仿宋"/>
          <w:kern w:val="0"/>
          <w:sz w:val="32"/>
          <w:szCs w:val="32"/>
        </w:rPr>
      </w:pPr>
      <w:r>
        <w:rPr>
          <w:rFonts w:hint="eastAsia" w:ascii="仿宋" w:hAnsi="仿宋" w:eastAsia="仿宋" w:cs="仿宋"/>
          <w:kern w:val="0"/>
          <w:sz w:val="32"/>
          <w:szCs w:val="32"/>
        </w:rPr>
        <w:t>3.1.2  火灾时现场指挥人员应保持镇静，稳定好人员情绪，维护好现场秩序，组织有序疏散，防止惊慌造成挤伤、踩伤等事故。</w:t>
      </w:r>
      <w:r>
        <w:rPr>
          <w:rFonts w:hint="eastAsia" w:ascii="仿宋" w:hAnsi="仿宋" w:eastAsia="仿宋" w:cs="仿宋"/>
          <w:kern w:val="0"/>
          <w:sz w:val="32"/>
          <w:szCs w:val="32"/>
        </w:rPr>
        <w:br w:type="textWrapping"/>
      </w:r>
      <w:r>
        <w:rPr>
          <w:rFonts w:hint="eastAsia" w:ascii="仿宋" w:hAnsi="仿宋" w:eastAsia="仿宋" w:cs="仿宋"/>
          <w:kern w:val="0"/>
          <w:sz w:val="32"/>
          <w:szCs w:val="32"/>
        </w:rPr>
        <w:t>3.1.3  利用现场有利条件，快速疏散。下层着火时，楼梯未坍塌的采用低姿势迅速而下，有条件的可用湿毛巾，堵住嘴、鼻，用湿毯子披围在身上从烟火中冲过去。</w:t>
      </w:r>
    </w:p>
    <w:p>
      <w:pPr>
        <w:spacing w:line="360" w:lineRule="auto"/>
        <w:rPr>
          <w:rFonts w:ascii="仿宋" w:hAnsi="仿宋" w:eastAsia="仿宋" w:cs="仿宋"/>
          <w:kern w:val="0"/>
          <w:sz w:val="32"/>
          <w:szCs w:val="32"/>
        </w:rPr>
      </w:pPr>
      <w:r>
        <w:rPr>
          <w:rFonts w:hint="eastAsia" w:ascii="仿宋" w:hAnsi="仿宋" w:eastAsia="仿宋" w:cs="仿宋"/>
          <w:kern w:val="0"/>
          <w:sz w:val="32"/>
          <w:szCs w:val="32"/>
        </w:rPr>
        <w:t>3.1.4  高层着火时疏散时较为困难，因此更应沉着冷静，不可采取莽撞措施，应按照安全出口的指示标志，尽快从安全通道和室外消防楼梯安全撤出，切忌跳楼。火势确实较大无法逃生，可躲避到阳台、平台或关闭房门用湿毛巾堵塞门缝防止烟火进入，并用水浇湿房门，等待救护人员到来。</w:t>
      </w:r>
      <w:r>
        <w:rPr>
          <w:rFonts w:hint="eastAsia" w:ascii="仿宋" w:hAnsi="仿宋" w:eastAsia="仿宋" w:cs="仿宋"/>
          <w:kern w:val="0"/>
          <w:sz w:val="32"/>
          <w:szCs w:val="32"/>
        </w:rPr>
        <w:br w:type="textWrapping"/>
      </w:r>
      <w:r>
        <w:rPr>
          <w:rFonts w:hint="eastAsia" w:ascii="仿宋" w:hAnsi="仿宋" w:eastAsia="仿宋" w:cs="仿宋"/>
          <w:kern w:val="0"/>
          <w:sz w:val="32"/>
          <w:szCs w:val="32"/>
        </w:rPr>
        <w:t>3.1.5  火灾时，一旦人体身上着火，应尽快地把衣服撕碎扔掉，切记不能奔跑。如旁边有水，立即用水浇洒全身，或用湿毯子等压灭火焰，着火人也可就地倒下打滚，把身上的火焰压灭。</w:t>
      </w:r>
    </w:p>
    <w:p>
      <w:pPr>
        <w:spacing w:before="93" w:beforeLines="30" w:after="93" w:afterLines="30" w:line="360" w:lineRule="auto"/>
        <w:outlineLvl w:val="0"/>
        <w:rPr>
          <w:rFonts w:ascii="仿宋" w:hAnsi="仿宋" w:eastAsia="仿宋" w:cs="仿宋"/>
          <w:sz w:val="32"/>
          <w:szCs w:val="32"/>
        </w:rPr>
      </w:pPr>
      <w:bookmarkStart w:id="18" w:name="_Toc6947"/>
      <w:bookmarkStart w:id="19" w:name="_Toc21439"/>
      <w:bookmarkStart w:id="20" w:name="_Toc32463"/>
      <w:bookmarkStart w:id="21" w:name="_Toc19454"/>
      <w:r>
        <w:rPr>
          <w:rFonts w:hint="eastAsia" w:ascii="仿宋" w:hAnsi="仿宋" w:eastAsia="仿宋" w:cs="仿宋"/>
          <w:sz w:val="32"/>
          <w:szCs w:val="32"/>
        </w:rPr>
        <w:t>4.  应急设备及物资</w:t>
      </w:r>
      <w:bookmarkEnd w:id="18"/>
      <w:bookmarkEnd w:id="19"/>
      <w:bookmarkEnd w:id="20"/>
      <w:bookmarkEnd w:id="21"/>
    </w:p>
    <w:p>
      <w:pPr>
        <w:spacing w:line="360" w:lineRule="auto"/>
        <w:rPr>
          <w:rFonts w:ascii="仿宋" w:hAnsi="仿宋" w:eastAsia="仿宋" w:cs="仿宋"/>
          <w:sz w:val="32"/>
          <w:szCs w:val="32"/>
        </w:rPr>
      </w:pPr>
      <w:r>
        <w:rPr>
          <w:rFonts w:hint="eastAsia" w:ascii="仿宋" w:hAnsi="仿宋" w:eastAsia="仿宋" w:cs="仿宋"/>
          <w:sz w:val="32"/>
          <w:szCs w:val="32"/>
        </w:rPr>
        <w:t xml:space="preserve">4.1毛巾两条，充电电筒一个，矿泉水一瓶，绷带一卷。  </w:t>
      </w:r>
    </w:p>
    <w:p>
      <w:pPr>
        <w:spacing w:line="360" w:lineRule="auto"/>
        <w:rPr>
          <w:rFonts w:ascii="仿宋" w:hAnsi="仿宋" w:eastAsia="仿宋" w:cs="仿宋"/>
          <w:sz w:val="32"/>
          <w:szCs w:val="32"/>
        </w:rPr>
      </w:pPr>
      <w:r>
        <w:rPr>
          <w:rFonts w:hint="eastAsia" w:ascii="仿宋" w:hAnsi="仿宋" w:eastAsia="仿宋" w:cs="仿宋"/>
          <w:sz w:val="32"/>
          <w:szCs w:val="32"/>
        </w:rPr>
        <w:t xml:space="preserve">4.1.1  </w:t>
      </w:r>
      <w:r>
        <w:rPr>
          <w:rFonts w:hint="eastAsia" w:ascii="仿宋" w:hAnsi="仿宋" w:eastAsia="仿宋" w:cs="仿宋"/>
          <w:sz w:val="32"/>
          <w:szCs w:val="32"/>
          <w:lang w:val="en-US" w:eastAsia="zh-CN"/>
        </w:rPr>
        <w:t>定期</w:t>
      </w:r>
      <w:r>
        <w:rPr>
          <w:rFonts w:hint="eastAsia" w:ascii="仿宋" w:hAnsi="仿宋" w:eastAsia="仿宋" w:cs="仿宋"/>
          <w:sz w:val="32"/>
          <w:szCs w:val="32"/>
        </w:rPr>
        <w:t>检查应急处理包（物品是否齐全和完好，手电筒是否有电</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hint="eastAsia" w:ascii="仿宋" w:hAnsi="仿宋" w:eastAsia="仿宋" w:cs="仿宋"/>
          <w:sz w:val="32"/>
          <w:szCs w:val="32"/>
        </w:rPr>
        <w:t>4.1.2  应急处理包的任何物品不可以另派别用，保证应急处理包时刻处在备战状态。</w:t>
      </w:r>
    </w:p>
    <w:p>
      <w:pPr>
        <w:spacing w:line="360" w:lineRule="auto"/>
        <w:rPr>
          <w:rFonts w:ascii="仿宋" w:hAnsi="仿宋" w:eastAsia="仿宋" w:cs="仿宋"/>
          <w:sz w:val="32"/>
          <w:szCs w:val="32"/>
        </w:rPr>
      </w:pPr>
      <w:r>
        <w:rPr>
          <w:rFonts w:hint="eastAsia" w:ascii="仿宋" w:hAnsi="仿宋" w:eastAsia="仿宋" w:cs="仿宋"/>
          <w:sz w:val="32"/>
          <w:szCs w:val="32"/>
        </w:rPr>
        <w:t>4.2 灭火器的配备</w:t>
      </w:r>
    </w:p>
    <w:p>
      <w:pPr>
        <w:spacing w:line="360" w:lineRule="auto"/>
        <w:rPr>
          <w:rFonts w:ascii="仿宋" w:hAnsi="仿宋" w:eastAsia="仿宋" w:cs="仿宋"/>
          <w:sz w:val="32"/>
          <w:szCs w:val="32"/>
        </w:rPr>
      </w:pPr>
      <w:r>
        <w:rPr>
          <w:rFonts w:hint="eastAsia" w:ascii="仿宋" w:hAnsi="仿宋" w:eastAsia="仿宋" w:cs="仿宋"/>
          <w:sz w:val="32"/>
          <w:szCs w:val="32"/>
        </w:rPr>
        <w:t>4.2.1  灭火器、消防栓的配置齐全，各楼各层配置两到三组灭火器。</w:t>
      </w:r>
    </w:p>
    <w:p>
      <w:pPr>
        <w:spacing w:line="360" w:lineRule="auto"/>
        <w:rPr>
          <w:rFonts w:ascii="仿宋" w:hAnsi="仿宋" w:eastAsia="仿宋" w:cs="仿宋"/>
          <w:sz w:val="32"/>
          <w:szCs w:val="32"/>
        </w:rPr>
      </w:pPr>
      <w:r>
        <w:rPr>
          <w:rFonts w:hint="eastAsia" w:ascii="仿宋" w:hAnsi="仿宋" w:eastAsia="仿宋" w:cs="仿宋"/>
          <w:sz w:val="32"/>
          <w:szCs w:val="32"/>
        </w:rPr>
        <w:t>4.2.2  值班员、物业管家检查消防设施是否完好。</w:t>
      </w:r>
    </w:p>
    <w:p>
      <w:pPr>
        <w:spacing w:line="360" w:lineRule="auto"/>
        <w:outlineLvl w:val="0"/>
        <w:rPr>
          <w:rFonts w:ascii="仿宋" w:hAnsi="仿宋" w:eastAsia="仿宋" w:cs="仿宋"/>
          <w:sz w:val="32"/>
          <w:szCs w:val="32"/>
        </w:rPr>
      </w:pPr>
      <w:bookmarkStart w:id="22" w:name="_Toc24281"/>
      <w:bookmarkStart w:id="23" w:name="_Toc18365"/>
      <w:bookmarkStart w:id="24" w:name="_Toc6252"/>
      <w:bookmarkStart w:id="25" w:name="_Toc2974"/>
      <w:r>
        <w:rPr>
          <w:rFonts w:hint="eastAsia" w:ascii="仿宋" w:hAnsi="仿宋" w:eastAsia="仿宋" w:cs="仿宋"/>
          <w:sz w:val="32"/>
          <w:szCs w:val="32"/>
        </w:rPr>
        <w:t>5.  事故时的处置措施</w:t>
      </w:r>
      <w:bookmarkEnd w:id="22"/>
      <w:bookmarkEnd w:id="23"/>
      <w:bookmarkEnd w:id="24"/>
      <w:bookmarkEnd w:id="25"/>
    </w:p>
    <w:p>
      <w:pPr>
        <w:spacing w:line="360" w:lineRule="auto"/>
        <w:rPr>
          <w:rFonts w:ascii="仿宋" w:hAnsi="仿宋" w:eastAsia="仿宋" w:cs="仿宋"/>
          <w:sz w:val="32"/>
          <w:szCs w:val="32"/>
        </w:rPr>
      </w:pPr>
      <w:r>
        <w:rPr>
          <w:rFonts w:hint="eastAsia" w:ascii="仿宋" w:hAnsi="仿宋" w:eastAsia="仿宋" w:cs="仿宋"/>
          <w:sz w:val="32"/>
          <w:szCs w:val="32"/>
        </w:rPr>
        <w:t>5.1  天目湖校区事故时的处置措施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在刚刚起火的3～7分钟，火蔓延速度不快，需果断采取正确措施将火扑灭。</w:t>
      </w:r>
    </w:p>
    <w:p>
      <w:pPr>
        <w:spacing w:line="360" w:lineRule="auto"/>
        <w:rPr>
          <w:rFonts w:ascii="仿宋" w:hAnsi="仿宋" w:eastAsia="仿宋" w:cs="仿宋"/>
          <w:sz w:val="32"/>
          <w:szCs w:val="32"/>
        </w:rPr>
      </w:pPr>
      <w:r>
        <w:rPr>
          <w:rFonts w:hint="eastAsia" w:ascii="仿宋" w:hAnsi="仿宋" w:eastAsia="仿宋" w:cs="仿宋"/>
          <w:sz w:val="32"/>
          <w:szCs w:val="32"/>
        </w:rPr>
        <w:t>5.1.1  当火情发生时第一时间赶赴现场，如火情属实，拨打校内报警电话及部门领导电话。</w:t>
      </w:r>
    </w:p>
    <w:p>
      <w:pPr>
        <w:spacing w:line="360" w:lineRule="auto"/>
        <w:rPr>
          <w:rFonts w:ascii="仿宋" w:hAnsi="仿宋" w:eastAsia="仿宋" w:cs="仿宋"/>
          <w:sz w:val="32"/>
          <w:szCs w:val="32"/>
        </w:rPr>
      </w:pPr>
      <w:r>
        <w:rPr>
          <w:rFonts w:hint="eastAsia" w:ascii="仿宋" w:hAnsi="仿宋" w:eastAsia="仿宋" w:cs="仿宋"/>
          <w:sz w:val="32"/>
          <w:szCs w:val="32"/>
        </w:rPr>
        <w:t>5.1.2  打开所有消防通道，配合校卫队组织人员疏散。</w:t>
      </w:r>
    </w:p>
    <w:p>
      <w:pPr>
        <w:spacing w:line="360" w:lineRule="auto"/>
        <w:rPr>
          <w:rFonts w:ascii="仿宋" w:hAnsi="仿宋" w:eastAsia="仿宋" w:cs="仿宋"/>
          <w:b/>
          <w:sz w:val="32"/>
          <w:szCs w:val="32"/>
        </w:rPr>
      </w:pPr>
      <w:r>
        <w:rPr>
          <w:rFonts w:hint="eastAsia" w:ascii="仿宋" w:hAnsi="仿宋" w:eastAsia="仿宋" w:cs="仿宋"/>
          <w:sz w:val="32"/>
          <w:szCs w:val="32"/>
        </w:rPr>
        <w:t>5.2  灭火</w:t>
      </w:r>
    </w:p>
    <w:p>
      <w:pPr>
        <w:numPr>
          <w:ilvl w:val="-1"/>
          <w:numId w:val="0"/>
        </w:numPr>
        <w:spacing w:line="360" w:lineRule="auto"/>
        <w:ind w:left="0" w:firstLine="0" w:firstLineChars="0"/>
        <w:rPr>
          <w:rFonts w:ascii="仿宋" w:hAnsi="仿宋" w:eastAsia="仿宋" w:cs="仿宋"/>
          <w:sz w:val="32"/>
          <w:szCs w:val="32"/>
        </w:rPr>
      </w:pPr>
      <w:r>
        <w:rPr>
          <w:rFonts w:hint="eastAsia" w:ascii="仿宋" w:hAnsi="仿宋" w:eastAsia="仿宋" w:cs="仿宋"/>
          <w:sz w:val="32"/>
          <w:szCs w:val="32"/>
          <w:lang w:val="en-US" w:eastAsia="zh-CN"/>
        </w:rPr>
        <w:t>5.2.1</w:t>
      </w:r>
      <w:r>
        <w:rPr>
          <w:rFonts w:hint="eastAsia" w:ascii="仿宋" w:hAnsi="仿宋" w:eastAsia="仿宋" w:cs="仿宋"/>
          <w:sz w:val="32"/>
          <w:szCs w:val="32"/>
        </w:rPr>
        <w:t>按保卫处火灾应急预案进行；</w:t>
      </w:r>
    </w:p>
    <w:p>
      <w:pPr>
        <w:numPr>
          <w:ilvl w:val="-1"/>
          <w:numId w:val="0"/>
        </w:numPr>
        <w:spacing w:line="360" w:lineRule="auto"/>
        <w:ind w:left="0" w:firstLine="0" w:firstLineChars="0"/>
        <w:rPr>
          <w:rFonts w:ascii="仿宋" w:hAnsi="仿宋" w:eastAsia="仿宋" w:cs="仿宋"/>
          <w:sz w:val="32"/>
          <w:szCs w:val="32"/>
        </w:rPr>
      </w:pPr>
      <w:r>
        <w:rPr>
          <w:rFonts w:hint="eastAsia" w:ascii="仿宋" w:hAnsi="仿宋" w:eastAsia="仿宋" w:cs="仿宋"/>
          <w:sz w:val="32"/>
          <w:szCs w:val="32"/>
          <w:lang w:val="en-US" w:eastAsia="zh-CN"/>
        </w:rPr>
        <w:t>5.2.2</w:t>
      </w:r>
      <w:r>
        <w:rPr>
          <w:rFonts w:hint="eastAsia" w:ascii="仿宋" w:hAnsi="仿宋" w:eastAsia="仿宋" w:cs="仿宋"/>
          <w:sz w:val="32"/>
          <w:szCs w:val="32"/>
        </w:rPr>
        <w:t>灭火现场指挥由保卫处统一指挥；</w:t>
      </w:r>
    </w:p>
    <w:p>
      <w:pPr>
        <w:numPr>
          <w:ilvl w:val="-1"/>
          <w:numId w:val="0"/>
        </w:numPr>
        <w:snapToGrid w:val="0"/>
        <w:spacing w:line="360" w:lineRule="auto"/>
        <w:ind w:left="0" w:firstLine="0" w:firstLineChars="0"/>
        <w:outlineLvl w:val="0"/>
        <w:rPr>
          <w:rFonts w:ascii="仿宋" w:hAnsi="仿宋" w:eastAsia="仿宋" w:cs="仿宋"/>
          <w:bCs/>
          <w:sz w:val="32"/>
          <w:szCs w:val="32"/>
        </w:rPr>
      </w:pPr>
      <w:bookmarkStart w:id="26" w:name="_Toc5096"/>
      <w:bookmarkStart w:id="27" w:name="_Toc32417"/>
      <w:bookmarkStart w:id="28" w:name="_Toc3877"/>
      <w:bookmarkStart w:id="29" w:name="_Toc1680"/>
      <w:bookmarkStart w:id="30" w:name="_Toc32273"/>
      <w:r>
        <w:rPr>
          <w:rFonts w:hint="eastAsia" w:ascii="仿宋" w:hAnsi="仿宋" w:eastAsia="仿宋" w:cs="仿宋"/>
          <w:bCs/>
          <w:sz w:val="32"/>
          <w:szCs w:val="32"/>
          <w:lang w:val="en-US" w:eastAsia="zh-CN"/>
        </w:rPr>
        <w:t>5.2.3</w:t>
      </w:r>
      <w:r>
        <w:rPr>
          <w:rFonts w:hint="eastAsia" w:ascii="仿宋" w:hAnsi="仿宋" w:eastAsia="仿宋" w:cs="仿宋"/>
          <w:bCs/>
          <w:sz w:val="32"/>
          <w:szCs w:val="32"/>
        </w:rPr>
        <w:t>餐厅发生常见火警的正确处理方法：</w:t>
      </w:r>
      <w:bookmarkEnd w:id="26"/>
      <w:bookmarkEnd w:id="27"/>
      <w:bookmarkEnd w:id="28"/>
      <w:bookmarkEnd w:id="29"/>
      <w:bookmarkEnd w:id="30"/>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油锅失火：采用阻断空气的方法（切断煤气源）。然后用锅盖覆盖法、湿棉被覆盖法、灭火器扑灭法。</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电器、电路失火：采用先切断电源，再实施灭火器扑灭法、水源扑灭法。</w:t>
      </w:r>
    </w:p>
    <w:p>
      <w:pPr>
        <w:snapToGrid w:val="0"/>
        <w:spacing w:line="360" w:lineRule="auto"/>
        <w:outlineLvl w:val="0"/>
        <w:rPr>
          <w:rFonts w:ascii="仿宋" w:hAnsi="仿宋" w:eastAsia="仿宋" w:cs="仿宋"/>
          <w:sz w:val="32"/>
          <w:szCs w:val="32"/>
        </w:rPr>
      </w:pPr>
      <w:bookmarkStart w:id="31" w:name="_Toc20895"/>
      <w:bookmarkStart w:id="32" w:name="_Toc28141"/>
      <w:bookmarkStart w:id="33" w:name="_Toc11912"/>
      <w:bookmarkStart w:id="34" w:name="_Toc6458"/>
      <w:r>
        <w:rPr>
          <w:rFonts w:hint="eastAsia" w:ascii="仿宋" w:hAnsi="仿宋" w:eastAsia="仿宋" w:cs="仿宋"/>
          <w:sz w:val="32"/>
          <w:szCs w:val="32"/>
        </w:rPr>
        <w:t>6.  事故后的处置措施</w:t>
      </w:r>
      <w:bookmarkEnd w:id="31"/>
      <w:bookmarkEnd w:id="32"/>
      <w:bookmarkEnd w:id="33"/>
      <w:bookmarkEnd w:id="34"/>
    </w:p>
    <w:p>
      <w:pPr>
        <w:spacing w:line="360" w:lineRule="auto"/>
        <w:rPr>
          <w:rFonts w:ascii="仿宋" w:hAnsi="仿宋" w:eastAsia="仿宋" w:cs="仿宋"/>
          <w:sz w:val="32"/>
          <w:szCs w:val="32"/>
        </w:rPr>
      </w:pPr>
      <w:r>
        <w:rPr>
          <w:rFonts w:hint="eastAsia" w:ascii="仿宋" w:hAnsi="仿宋" w:eastAsia="仿宋" w:cs="仿宋"/>
          <w:sz w:val="32"/>
          <w:szCs w:val="32"/>
        </w:rPr>
        <w:t>6.1  火灾扑灭后，保卫处与各楼宇值班管理人员保护现场，禁止无关人员进入现场。</w:t>
      </w:r>
    </w:p>
    <w:p>
      <w:pPr>
        <w:spacing w:line="360" w:lineRule="auto"/>
        <w:rPr>
          <w:rFonts w:ascii="仿宋" w:hAnsi="仿宋" w:eastAsia="仿宋" w:cs="仿宋"/>
          <w:sz w:val="32"/>
          <w:szCs w:val="32"/>
        </w:rPr>
      </w:pPr>
      <w:r>
        <w:rPr>
          <w:rFonts w:hint="eastAsia" w:ascii="仿宋" w:hAnsi="仿宋" w:eastAsia="仿宋" w:cs="仿宋"/>
          <w:sz w:val="32"/>
          <w:szCs w:val="32"/>
        </w:rPr>
        <w:t>6.2  寻找可能被困人员，配合公安消防部门开展调查。</w:t>
      </w:r>
    </w:p>
    <w:p>
      <w:pPr>
        <w:spacing w:line="360" w:lineRule="auto"/>
        <w:rPr>
          <w:rFonts w:ascii="仿宋" w:hAnsi="仿宋" w:eastAsia="仿宋" w:cs="仿宋"/>
          <w:sz w:val="32"/>
          <w:szCs w:val="32"/>
        </w:rPr>
      </w:pPr>
      <w:r>
        <w:rPr>
          <w:rFonts w:hint="eastAsia" w:ascii="仿宋" w:hAnsi="仿宋" w:eastAsia="仿宋" w:cs="仿宋"/>
          <w:sz w:val="32"/>
          <w:szCs w:val="32"/>
        </w:rPr>
        <w:t>6.3  总结经验教训，避免类似事故的发生。</w:t>
      </w:r>
    </w:p>
    <w:p>
      <w:pPr>
        <w:spacing w:line="360" w:lineRule="auto"/>
        <w:rPr>
          <w:rFonts w:ascii="仿宋" w:hAnsi="仿宋" w:eastAsia="仿宋" w:cs="仿宋"/>
          <w:sz w:val="32"/>
          <w:szCs w:val="32"/>
        </w:rPr>
      </w:pPr>
      <w:r>
        <w:rPr>
          <w:rFonts w:hint="eastAsia" w:ascii="仿宋" w:hAnsi="仿宋" w:eastAsia="仿宋" w:cs="仿宋"/>
          <w:sz w:val="32"/>
          <w:szCs w:val="32"/>
        </w:rPr>
        <w:t>6.4  故障抢修</w:t>
      </w:r>
    </w:p>
    <w:p>
      <w:pPr>
        <w:spacing w:line="360" w:lineRule="auto"/>
        <w:rPr>
          <w:rFonts w:ascii="仿宋" w:hAnsi="仿宋" w:eastAsia="仿宋" w:cs="仿宋"/>
          <w:sz w:val="32"/>
          <w:szCs w:val="32"/>
        </w:rPr>
      </w:pPr>
      <w:r>
        <w:rPr>
          <w:rFonts w:hint="eastAsia" w:ascii="仿宋" w:hAnsi="仿宋" w:eastAsia="仿宋" w:cs="仿宋"/>
          <w:sz w:val="32"/>
          <w:szCs w:val="32"/>
        </w:rPr>
        <w:t>6.4.1 应急处理工作小组应组织人员对事故区的电气设备和线路进行排查，如有损坏，应及时进行修复。</w:t>
      </w:r>
    </w:p>
    <w:p>
      <w:pPr>
        <w:spacing w:line="360" w:lineRule="auto"/>
        <w:rPr>
          <w:rFonts w:ascii="仿宋" w:hAnsi="仿宋" w:eastAsia="仿宋" w:cs="仿宋"/>
          <w:sz w:val="32"/>
          <w:szCs w:val="32"/>
        </w:rPr>
      </w:pPr>
      <w:r>
        <w:rPr>
          <w:rFonts w:hint="eastAsia" w:ascii="仿宋" w:hAnsi="仿宋" w:eastAsia="仿宋" w:cs="仿宋"/>
          <w:sz w:val="32"/>
          <w:szCs w:val="32"/>
        </w:rPr>
        <w:t>6.4.2 若电气设备损坏严重，短时间内无法更换修复，应采取应急措施，如拉接临时电缆等用以保障重要用户的供电。</w:t>
      </w:r>
    </w:p>
    <w:p>
      <w:pPr>
        <w:spacing w:line="360" w:lineRule="auto"/>
        <w:rPr>
          <w:rFonts w:ascii="仿宋" w:hAnsi="仿宋" w:eastAsia="仿宋" w:cs="仿宋"/>
          <w:sz w:val="32"/>
          <w:szCs w:val="32"/>
        </w:rPr>
      </w:pPr>
      <w:r>
        <w:rPr>
          <w:rFonts w:hint="eastAsia" w:ascii="仿宋" w:hAnsi="仿宋" w:eastAsia="仿宋" w:cs="仿宋"/>
          <w:sz w:val="32"/>
          <w:szCs w:val="32"/>
        </w:rPr>
        <w:t>6.4.3 在事故区的电气设备和线路完全修复后，应立即恢复事故区的正常供电，并将事故现场的其他设施恢复正常（如墙壁、门窗、照明等）。</w:t>
      </w:r>
    </w:p>
    <w:p>
      <w:pPr>
        <w:spacing w:before="93" w:beforeLines="30" w:after="93" w:afterLines="30" w:line="360" w:lineRule="auto"/>
        <w:outlineLvl w:val="0"/>
        <w:rPr>
          <w:rFonts w:ascii="仿宋" w:hAnsi="仿宋" w:eastAsia="仿宋" w:cs="仿宋"/>
          <w:sz w:val="32"/>
          <w:szCs w:val="32"/>
        </w:rPr>
      </w:pPr>
      <w:bookmarkStart w:id="35" w:name="_Toc7336"/>
      <w:bookmarkStart w:id="36" w:name="_Toc11013"/>
      <w:bookmarkStart w:id="37" w:name="_Toc26929"/>
      <w:bookmarkStart w:id="38" w:name="_Toc28343"/>
      <w:r>
        <w:rPr>
          <w:rFonts w:hint="eastAsia" w:ascii="仿宋" w:hAnsi="仿宋" w:eastAsia="仿宋" w:cs="仿宋"/>
          <w:sz w:val="32"/>
          <w:szCs w:val="32"/>
        </w:rPr>
        <w:t>7.  培训与演练</w:t>
      </w:r>
      <w:bookmarkEnd w:id="35"/>
      <w:bookmarkEnd w:id="36"/>
      <w:bookmarkEnd w:id="37"/>
      <w:bookmarkEnd w:id="38"/>
    </w:p>
    <w:p>
      <w:pPr>
        <w:spacing w:line="360" w:lineRule="auto"/>
        <w:rPr>
          <w:rFonts w:ascii="仿宋" w:hAnsi="仿宋" w:eastAsia="仿宋" w:cs="仿宋"/>
          <w:sz w:val="32"/>
          <w:szCs w:val="32"/>
        </w:rPr>
      </w:pPr>
      <w:r>
        <w:rPr>
          <w:rFonts w:hint="eastAsia" w:ascii="仿宋" w:hAnsi="仿宋" w:eastAsia="仿宋" w:cs="仿宋"/>
          <w:sz w:val="32"/>
          <w:szCs w:val="32"/>
        </w:rPr>
        <w:t>7.1  天目湖校区每年组织不少于一次消防安全培训。</w:t>
      </w:r>
    </w:p>
    <w:p>
      <w:pPr>
        <w:spacing w:line="360" w:lineRule="auto"/>
        <w:outlineLvl w:val="0"/>
        <w:rPr>
          <w:rFonts w:hint="eastAsia" w:ascii="仿宋" w:hAnsi="仿宋" w:eastAsia="仿宋" w:cs="仿宋"/>
          <w:sz w:val="32"/>
          <w:szCs w:val="32"/>
        </w:rPr>
      </w:pPr>
      <w:bookmarkStart w:id="39" w:name="_Toc13166"/>
      <w:bookmarkStart w:id="40" w:name="_Toc15247"/>
      <w:bookmarkStart w:id="41" w:name="_Toc15827"/>
      <w:bookmarkStart w:id="42" w:name="_Toc12747"/>
      <w:r>
        <w:rPr>
          <w:rFonts w:hint="eastAsia" w:ascii="仿宋" w:hAnsi="仿宋" w:eastAsia="仿宋" w:cs="仿宋"/>
          <w:sz w:val="32"/>
          <w:szCs w:val="32"/>
          <w:lang w:val="en-US" w:eastAsia="zh-CN"/>
        </w:rPr>
        <w:t>8.</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39"/>
      <w:bookmarkEnd w:id="40"/>
      <w:bookmarkEnd w:id="41"/>
      <w:bookmarkEnd w:id="42"/>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pStyle w:val="2"/>
        <w:rPr>
          <w:rFonts w:hint="eastAsia" w:eastAsia="仿宋"/>
          <w:lang w:val="en-US" w:eastAsia="zh-CN"/>
        </w:rPr>
      </w:pPr>
    </w:p>
    <w:p>
      <w:pPr>
        <w:spacing w:line="360" w:lineRule="auto"/>
        <w:rPr>
          <w:rFonts w:hint="default" w:asciiTheme="minorEastAsia" w:hAnsiTheme="minorEastAsia" w:eastAsiaTheme="minorEastAsia"/>
          <w:sz w:val="24"/>
          <w:szCs w:val="24"/>
          <w:lang w:val="en-US" w:eastAsia="zh-CN"/>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bookmarkEnd w:id="9"/>
    <w:p>
      <w:pPr>
        <w:snapToGrid w:val="0"/>
        <w:spacing w:line="360" w:lineRule="auto"/>
        <w:jc w:val="center"/>
        <w:outlineLvl w:val="0"/>
        <w:rPr>
          <w:rFonts w:ascii="方正小标宋简体" w:hAnsi="方正小标宋简体" w:eastAsia="方正小标宋简体" w:cs="方正小标宋简体"/>
          <w:bCs/>
          <w:sz w:val="44"/>
          <w:szCs w:val="44"/>
        </w:rPr>
      </w:pPr>
      <w:bookmarkStart w:id="43" w:name="_Toc25458"/>
      <w:bookmarkStart w:id="44" w:name="_Toc23898"/>
      <w:bookmarkStart w:id="45" w:name="_Toc4957"/>
      <w:r>
        <w:rPr>
          <w:rFonts w:hint="eastAsia" w:ascii="方正小标宋简体" w:hAnsi="方正小标宋简体" w:eastAsia="方正小标宋简体" w:cs="方正小标宋简体"/>
          <w:b/>
          <w:sz w:val="44"/>
          <w:szCs w:val="44"/>
        </w:rPr>
        <w:t>发生人身伤害突发事件应急处理方案</w:t>
      </w:r>
      <w:bookmarkEnd w:id="43"/>
      <w:bookmarkEnd w:id="44"/>
      <w:bookmarkEnd w:id="45"/>
    </w:p>
    <w:p>
      <w:pPr>
        <w:spacing w:before="93" w:beforeLines="30" w:after="93" w:afterLines="30" w:line="360" w:lineRule="auto"/>
        <w:outlineLvl w:val="0"/>
        <w:rPr>
          <w:rFonts w:ascii="仿宋" w:hAnsi="仿宋" w:eastAsia="仿宋" w:cs="仿宋"/>
          <w:sz w:val="32"/>
          <w:szCs w:val="32"/>
        </w:rPr>
      </w:pPr>
      <w:bookmarkStart w:id="46" w:name="_Toc29872"/>
      <w:bookmarkStart w:id="47" w:name="_Toc26024"/>
      <w:bookmarkStart w:id="48" w:name="_Toc10480"/>
      <w:bookmarkStart w:id="49" w:name="_Toc22253"/>
      <w:bookmarkStart w:id="50" w:name="_Toc29095"/>
      <w:bookmarkStart w:id="51" w:name="_Toc2507"/>
      <w:r>
        <w:rPr>
          <w:rFonts w:hint="eastAsia" w:ascii="仿宋" w:hAnsi="仿宋" w:eastAsia="仿宋" w:cs="仿宋"/>
          <w:sz w:val="32"/>
          <w:szCs w:val="32"/>
        </w:rPr>
        <w:t>1.目的</w:t>
      </w:r>
      <w:bookmarkEnd w:id="46"/>
      <w:bookmarkEnd w:id="47"/>
      <w:bookmarkEnd w:id="4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发生人身伤害</w:t>
      </w:r>
      <w:r>
        <w:rPr>
          <w:rFonts w:hint="eastAsia" w:ascii="仿宋" w:hAnsi="仿宋" w:eastAsia="仿宋" w:cs="仿宋"/>
          <w:sz w:val="32"/>
          <w:szCs w:val="32"/>
        </w:rPr>
        <w:t>突发事件时，</w:t>
      </w:r>
      <w:r>
        <w:rPr>
          <w:rFonts w:hint="eastAsia" w:ascii="仿宋" w:hAnsi="仿宋" w:eastAsia="仿宋" w:cs="仿宋"/>
          <w:sz w:val="32"/>
          <w:szCs w:val="32"/>
          <w:lang w:val="en-US" w:eastAsia="zh-CN"/>
        </w:rPr>
        <w:t>员工能有条不紊地按照预定方案迅速及时抢救伤员，最大限度降低伤亡、伤害程度。</w:t>
      </w:r>
    </w:p>
    <w:p>
      <w:pPr>
        <w:spacing w:before="93" w:beforeLines="30" w:after="93" w:afterLines="30" w:line="360" w:lineRule="auto"/>
        <w:outlineLvl w:val="0"/>
        <w:rPr>
          <w:rFonts w:ascii="仿宋" w:hAnsi="仿宋" w:eastAsia="仿宋" w:cs="仿宋"/>
          <w:sz w:val="32"/>
          <w:szCs w:val="32"/>
        </w:rPr>
      </w:pPr>
      <w:bookmarkStart w:id="52" w:name="_Toc31427"/>
      <w:bookmarkStart w:id="53" w:name="_Toc25669"/>
      <w:bookmarkStart w:id="54" w:name="_Toc18904"/>
      <w:r>
        <w:rPr>
          <w:rFonts w:hint="eastAsia" w:ascii="仿宋" w:hAnsi="仿宋" w:eastAsia="仿宋" w:cs="仿宋"/>
          <w:sz w:val="32"/>
          <w:szCs w:val="32"/>
        </w:rPr>
        <w:t>2.应急指挥/救援的组织及职责</w:t>
      </w:r>
      <w:bookmarkEnd w:id="52"/>
      <w:bookmarkEnd w:id="53"/>
      <w:bookmarkEnd w:id="54"/>
    </w:p>
    <w:p>
      <w:pPr>
        <w:spacing w:line="360" w:lineRule="auto"/>
        <w:outlineLvl w:val="2"/>
        <w:rPr>
          <w:rFonts w:ascii="仿宋" w:hAnsi="仿宋" w:eastAsia="仿宋" w:cs="仿宋"/>
          <w:sz w:val="32"/>
          <w:szCs w:val="32"/>
        </w:rPr>
      </w:pPr>
      <w:r>
        <w:rPr>
          <w:rFonts w:hint="eastAsia" w:ascii="仿宋" w:hAnsi="仿宋" w:eastAsia="仿宋" w:cs="仿宋"/>
          <w:sz w:val="32"/>
          <w:szCs w:val="32"/>
        </w:rPr>
        <w:t>2.1组织机构</w:t>
      </w:r>
    </w:p>
    <w:p>
      <w:pPr>
        <w:spacing w:line="360" w:lineRule="auto"/>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中心成立应急指挥领导小组，由中心主任、副主任、各部门主管组成。</w:t>
      </w:r>
      <w:r>
        <w:rPr>
          <w:rFonts w:hint="eastAsia" w:ascii="仿宋" w:hAnsi="仿宋" w:eastAsia="仿宋" w:cs="仿宋"/>
          <w:sz w:val="32"/>
          <w:szCs w:val="32"/>
          <w:lang w:val="en-US" w:eastAsia="zh-CN"/>
        </w:rPr>
        <w:t>各部门成立</w:t>
      </w:r>
      <w:r>
        <w:rPr>
          <w:rFonts w:hint="eastAsia" w:ascii="仿宋" w:hAnsi="仿宋" w:eastAsia="仿宋" w:cs="仿宋"/>
          <w:bCs/>
          <w:sz w:val="32"/>
          <w:szCs w:val="32"/>
        </w:rPr>
        <w:t>应急小组</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由办事员、管理员、班组长组成。</w:t>
      </w:r>
      <w:r>
        <w:rPr>
          <w:rFonts w:hint="eastAsia" w:ascii="仿宋" w:hAnsi="仿宋" w:eastAsia="仿宋" w:cs="仿宋"/>
          <w:sz w:val="32"/>
          <w:szCs w:val="32"/>
        </w:rPr>
        <w:t>发生</w:t>
      </w:r>
      <w:r>
        <w:rPr>
          <w:rFonts w:hint="eastAsia" w:ascii="仿宋" w:hAnsi="仿宋" w:eastAsia="仿宋" w:cs="仿宋"/>
          <w:sz w:val="32"/>
          <w:szCs w:val="32"/>
          <w:lang w:val="en-US" w:eastAsia="zh-CN"/>
        </w:rPr>
        <w:t>突发事件</w:t>
      </w:r>
      <w:r>
        <w:rPr>
          <w:rFonts w:hint="eastAsia" w:ascii="仿宋" w:hAnsi="仿宋" w:eastAsia="仿宋" w:cs="仿宋"/>
          <w:sz w:val="32"/>
          <w:szCs w:val="32"/>
        </w:rPr>
        <w:t>时，以指挥领导小组为中心，中心主任任总指挥，负责中心应急工作的组织和</w:t>
      </w:r>
      <w:r>
        <w:rPr>
          <w:rFonts w:hint="eastAsia" w:ascii="仿宋" w:hAnsi="仿宋" w:eastAsia="仿宋" w:cs="仿宋"/>
          <w:sz w:val="32"/>
          <w:szCs w:val="32"/>
          <w:lang w:val="en-US" w:eastAsia="zh-CN"/>
        </w:rPr>
        <w:t>协调</w:t>
      </w:r>
      <w:r>
        <w:rPr>
          <w:rFonts w:hint="eastAsia" w:ascii="仿宋" w:hAnsi="仿宋" w:eastAsia="仿宋" w:cs="仿宋"/>
          <w:sz w:val="32"/>
          <w:szCs w:val="32"/>
        </w:rPr>
        <w:t>。</w:t>
      </w:r>
    </w:p>
    <w:p>
      <w:pPr>
        <w:spacing w:line="360" w:lineRule="auto"/>
        <w:outlineLvl w:val="2"/>
        <w:rPr>
          <w:rFonts w:ascii="仿宋" w:hAnsi="仿宋" w:eastAsia="仿宋" w:cs="仿宋"/>
          <w:sz w:val="32"/>
          <w:szCs w:val="32"/>
        </w:rPr>
      </w:pPr>
      <w:r>
        <w:rPr>
          <w:rFonts w:hint="eastAsia" w:ascii="仿宋" w:hAnsi="仿宋" w:eastAsia="仿宋" w:cs="仿宋"/>
          <w:sz w:val="32"/>
          <w:szCs w:val="32"/>
        </w:rPr>
        <w:t>2.2职责</w:t>
      </w:r>
    </w:p>
    <w:p>
      <w:pPr>
        <w:spacing w:line="360" w:lineRule="auto"/>
        <w:rPr>
          <w:rFonts w:ascii="仿宋" w:hAnsi="仿宋" w:eastAsia="仿宋" w:cs="仿宋"/>
          <w:sz w:val="32"/>
          <w:szCs w:val="32"/>
        </w:rPr>
      </w:pPr>
      <w:r>
        <w:rPr>
          <w:rFonts w:hint="eastAsia" w:ascii="仿宋" w:hAnsi="仿宋" w:eastAsia="仿宋" w:cs="仿宋"/>
          <w:sz w:val="32"/>
          <w:szCs w:val="32"/>
        </w:rPr>
        <w:t xml:space="preserve">    组织和协调相关人员，对</w:t>
      </w:r>
      <w:r>
        <w:rPr>
          <w:rFonts w:hint="eastAsia" w:ascii="仿宋" w:hAnsi="仿宋" w:eastAsia="仿宋" w:cs="仿宋"/>
          <w:sz w:val="32"/>
          <w:szCs w:val="32"/>
          <w:lang w:val="en-US" w:eastAsia="zh-CN"/>
        </w:rPr>
        <w:t>人身伤害突发</w:t>
      </w:r>
      <w:r>
        <w:rPr>
          <w:rFonts w:hint="eastAsia" w:ascii="仿宋" w:hAnsi="仿宋" w:eastAsia="仿宋" w:cs="仿宋"/>
          <w:sz w:val="32"/>
          <w:szCs w:val="32"/>
        </w:rPr>
        <w:t>事件进行应急指挥，第一时间对事件进行反应，尽可能降低因突发事件造成的</w:t>
      </w:r>
      <w:r>
        <w:rPr>
          <w:rFonts w:hint="eastAsia" w:ascii="仿宋" w:hAnsi="仿宋" w:eastAsia="仿宋" w:cs="仿宋"/>
          <w:sz w:val="32"/>
          <w:szCs w:val="32"/>
          <w:lang w:val="en-US" w:eastAsia="zh-CN"/>
        </w:rPr>
        <w:t>伤亡和</w:t>
      </w:r>
      <w:r>
        <w:rPr>
          <w:rFonts w:hint="eastAsia" w:ascii="仿宋" w:hAnsi="仿宋" w:eastAsia="仿宋" w:cs="仿宋"/>
          <w:sz w:val="32"/>
          <w:szCs w:val="32"/>
        </w:rPr>
        <w:t>损失。</w:t>
      </w:r>
    </w:p>
    <w:bookmarkEnd w:id="49"/>
    <w:bookmarkEnd w:id="50"/>
    <w:bookmarkEnd w:id="51"/>
    <w:p>
      <w:pPr>
        <w:numPr>
          <w:ilvl w:val="-1"/>
          <w:numId w:val="0"/>
        </w:numPr>
        <w:snapToGrid w:val="0"/>
        <w:spacing w:line="360" w:lineRule="auto"/>
        <w:outlineLvl w:val="0"/>
        <w:rPr>
          <w:rFonts w:hint="eastAsia" w:ascii="仿宋" w:hAnsi="仿宋" w:eastAsia="仿宋" w:cs="仿宋"/>
          <w:bCs/>
          <w:sz w:val="32"/>
          <w:szCs w:val="32"/>
        </w:rPr>
      </w:pPr>
      <w:bookmarkStart w:id="55" w:name="_Toc10143"/>
      <w:bookmarkStart w:id="56" w:name="_Toc18061"/>
      <w:bookmarkStart w:id="57" w:name="_Toc23632"/>
      <w:bookmarkStart w:id="58" w:name="_Toc16937"/>
      <w:bookmarkStart w:id="59" w:name="_Toc9712"/>
      <w:bookmarkStart w:id="60" w:name="_Toc15643"/>
      <w:r>
        <w:rPr>
          <w:rFonts w:hint="eastAsia" w:ascii="仿宋" w:hAnsi="仿宋" w:eastAsia="仿宋" w:cs="仿宋"/>
          <w:bCs/>
          <w:sz w:val="32"/>
          <w:szCs w:val="32"/>
          <w:lang w:val="en-US" w:eastAsia="zh-CN"/>
        </w:rPr>
        <w:t>3.</w:t>
      </w:r>
      <w:r>
        <w:rPr>
          <w:rFonts w:hint="eastAsia" w:ascii="仿宋" w:hAnsi="仿宋" w:eastAsia="仿宋" w:cs="仿宋"/>
          <w:bCs/>
          <w:sz w:val="32"/>
          <w:szCs w:val="32"/>
        </w:rPr>
        <w:t>发生人身伤害事故应急处理方案</w:t>
      </w:r>
      <w:bookmarkEnd w:id="55"/>
      <w:bookmarkEnd w:id="56"/>
      <w:bookmarkEnd w:id="57"/>
      <w:bookmarkEnd w:id="58"/>
      <w:bookmarkEnd w:id="59"/>
      <w:bookmarkEnd w:id="60"/>
    </w:p>
    <w:p>
      <w:pPr>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.1发生人身伤害事故时，不管伤者是由何种原因产生的伤害，各部门应急小组成员及时采取应急的伤口处理</w:t>
      </w:r>
      <w:r>
        <w:rPr>
          <w:rFonts w:hint="eastAsia" w:ascii="仿宋" w:hAnsi="仿宋" w:eastAsia="仿宋" w:cs="仿宋"/>
          <w:bCs/>
          <w:sz w:val="32"/>
          <w:szCs w:val="32"/>
          <w:lang w:eastAsia="zh-CN"/>
        </w:rPr>
        <w:t>，</w:t>
      </w:r>
      <w:r>
        <w:rPr>
          <w:rFonts w:hint="eastAsia" w:ascii="仿宋" w:hAnsi="仿宋" w:eastAsia="仿宋" w:cs="仿宋"/>
          <w:bCs/>
          <w:sz w:val="32"/>
          <w:szCs w:val="32"/>
        </w:rPr>
        <w:t>同时上报</w:t>
      </w:r>
      <w:r>
        <w:rPr>
          <w:rFonts w:hint="eastAsia" w:ascii="仿宋" w:hAnsi="仿宋" w:eastAsia="仿宋" w:cs="仿宋"/>
          <w:bCs/>
          <w:sz w:val="32"/>
          <w:szCs w:val="32"/>
          <w:lang w:val="en-US" w:eastAsia="zh-CN"/>
        </w:rPr>
        <w:t>中心</w:t>
      </w:r>
      <w:r>
        <w:rPr>
          <w:rFonts w:hint="eastAsia" w:ascii="仿宋" w:hAnsi="仿宋" w:eastAsia="仿宋" w:cs="仿宋"/>
          <w:bCs/>
          <w:sz w:val="32"/>
          <w:szCs w:val="32"/>
        </w:rPr>
        <w:t>应急</w:t>
      </w:r>
      <w:r>
        <w:rPr>
          <w:rFonts w:hint="eastAsia" w:ascii="仿宋" w:hAnsi="仿宋" w:eastAsia="仿宋" w:cs="仿宋"/>
          <w:bCs/>
          <w:sz w:val="32"/>
          <w:szCs w:val="32"/>
          <w:lang w:val="en-US" w:eastAsia="zh-CN"/>
        </w:rPr>
        <w:t>指挥领导小组</w:t>
      </w:r>
      <w:r>
        <w:rPr>
          <w:rFonts w:hint="eastAsia" w:ascii="仿宋" w:hAnsi="仿宋" w:eastAsia="仿宋" w:cs="仿宋"/>
          <w:bCs/>
          <w:sz w:val="32"/>
          <w:szCs w:val="32"/>
        </w:rPr>
        <w:t>。</w:t>
      </w:r>
    </w:p>
    <w:p>
      <w:pPr>
        <w:tabs>
          <w:tab w:val="left" w:pos="2115"/>
        </w:tabs>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2中心</w:t>
      </w:r>
      <w:r>
        <w:rPr>
          <w:rFonts w:hint="eastAsia" w:ascii="仿宋" w:hAnsi="仿宋" w:eastAsia="仿宋" w:cs="仿宋"/>
          <w:bCs/>
          <w:sz w:val="32"/>
          <w:szCs w:val="32"/>
        </w:rPr>
        <w:t>应急</w:t>
      </w:r>
      <w:r>
        <w:rPr>
          <w:rFonts w:hint="eastAsia" w:ascii="仿宋" w:hAnsi="仿宋" w:eastAsia="仿宋" w:cs="仿宋"/>
          <w:bCs/>
          <w:sz w:val="32"/>
          <w:szCs w:val="32"/>
          <w:lang w:val="en-US" w:eastAsia="zh-CN"/>
        </w:rPr>
        <w:t>指挥领导小组</w:t>
      </w:r>
      <w:r>
        <w:rPr>
          <w:rFonts w:hint="eastAsia" w:ascii="仿宋" w:hAnsi="仿宋" w:eastAsia="仿宋" w:cs="仿宋"/>
          <w:bCs/>
          <w:sz w:val="32"/>
          <w:szCs w:val="32"/>
        </w:rPr>
        <w:t>成员在接报后，现场协调指挥。视伤情采取相应应急措施。</w:t>
      </w:r>
    </w:p>
    <w:p>
      <w:pPr>
        <w:tabs>
          <w:tab w:val="left" w:pos="2115"/>
        </w:tabs>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3.3</w:t>
      </w:r>
      <w:r>
        <w:rPr>
          <w:rFonts w:hint="eastAsia" w:ascii="仿宋" w:hAnsi="仿宋" w:eastAsia="仿宋" w:cs="仿宋"/>
          <w:bCs/>
          <w:sz w:val="32"/>
          <w:szCs w:val="32"/>
        </w:rPr>
        <w:t>如人身伤害等级较高，应立即拨打校医院急救电话：</w:t>
      </w:r>
      <w:r>
        <w:rPr>
          <w:rFonts w:hint="eastAsia" w:ascii="仿宋" w:hAnsi="仿宋" w:eastAsia="仿宋" w:cs="仿宋"/>
          <w:sz w:val="32"/>
          <w:szCs w:val="32"/>
        </w:rPr>
        <w:t>0519-</w:t>
      </w:r>
      <w:r>
        <w:rPr>
          <w:rFonts w:hint="eastAsia" w:ascii="仿宋" w:hAnsi="仿宋" w:eastAsia="仿宋" w:cs="仿宋"/>
          <w:bCs/>
          <w:sz w:val="32"/>
          <w:szCs w:val="32"/>
        </w:rPr>
        <w:t>88970120或拨打120急救电话。协助医护人员把伤者送往医院救治。</w:t>
      </w:r>
    </w:p>
    <w:p>
      <w:pPr>
        <w:tabs>
          <w:tab w:val="left" w:pos="2115"/>
        </w:tabs>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3.4</w:t>
      </w:r>
      <w:r>
        <w:rPr>
          <w:rFonts w:hint="eastAsia" w:ascii="仿宋" w:hAnsi="仿宋" w:eastAsia="仿宋" w:cs="仿宋"/>
          <w:bCs/>
          <w:sz w:val="32"/>
          <w:szCs w:val="32"/>
        </w:rPr>
        <w:t>提醒现场其他人员注意，避免类似情况再次发生。</w:t>
      </w:r>
    </w:p>
    <w:p>
      <w:pPr>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3.5</w:t>
      </w:r>
      <w:r>
        <w:rPr>
          <w:rFonts w:hint="eastAsia" w:ascii="仿宋" w:hAnsi="仿宋" w:eastAsia="仿宋" w:cs="仿宋"/>
          <w:bCs/>
          <w:sz w:val="32"/>
          <w:szCs w:val="32"/>
        </w:rPr>
        <w:t>协助调查事故原因，做好善后处理工作。</w:t>
      </w:r>
    </w:p>
    <w:p>
      <w:pPr>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3.6</w:t>
      </w:r>
      <w:r>
        <w:rPr>
          <w:rFonts w:hint="eastAsia" w:ascii="仿宋" w:hAnsi="仿宋" w:eastAsia="仿宋" w:cs="仿宋"/>
          <w:bCs/>
          <w:sz w:val="32"/>
          <w:szCs w:val="32"/>
        </w:rPr>
        <w:t>查明事故原因后，</w:t>
      </w:r>
      <w:r>
        <w:rPr>
          <w:rFonts w:hint="eastAsia" w:ascii="仿宋" w:hAnsi="仿宋" w:eastAsia="仿宋" w:cs="仿宋"/>
          <w:bCs/>
          <w:sz w:val="32"/>
          <w:szCs w:val="32"/>
          <w:lang w:val="en-US" w:eastAsia="zh-CN"/>
        </w:rPr>
        <w:t>上报</w:t>
      </w:r>
      <w:r>
        <w:rPr>
          <w:rFonts w:hint="eastAsia" w:ascii="仿宋" w:hAnsi="仿宋" w:eastAsia="仿宋" w:cs="仿宋"/>
          <w:bCs/>
          <w:sz w:val="32"/>
          <w:szCs w:val="32"/>
        </w:rPr>
        <w:t>集团。</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.突发疾病事件</w:t>
      </w:r>
      <w:r>
        <w:rPr>
          <w:rFonts w:hint="eastAsia" w:ascii="仿宋" w:hAnsi="仿宋" w:eastAsia="仿宋" w:cs="仿宋"/>
          <w:bCs/>
          <w:sz w:val="32"/>
          <w:szCs w:val="32"/>
        </w:rPr>
        <w:t>应急处理方案</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4</w:t>
      </w:r>
      <w:r>
        <w:rPr>
          <w:rFonts w:hint="eastAsia" w:ascii="仿宋" w:hAnsi="仿宋" w:eastAsia="仿宋" w:cs="仿宋"/>
          <w:sz w:val="32"/>
          <w:szCs w:val="32"/>
        </w:rPr>
        <w:t>.1遇到突发性急病后，各部门应急小组应立即与校医院联系（0519-8897012</w:t>
      </w:r>
      <w:r>
        <w:rPr>
          <w:rFonts w:hint="eastAsia" w:ascii="仿宋" w:hAnsi="仿宋" w:eastAsia="仿宋" w:cs="仿宋"/>
          <w:kern w:val="0"/>
          <w:sz w:val="32"/>
          <w:szCs w:val="32"/>
        </w:rPr>
        <w:t>0</w:t>
      </w:r>
      <w:r>
        <w:rPr>
          <w:rFonts w:hint="eastAsia" w:ascii="仿宋" w:hAnsi="仿宋" w:eastAsia="仿宋" w:cs="仿宋"/>
          <w:sz w:val="32"/>
          <w:szCs w:val="32"/>
        </w:rPr>
        <w:t>），并通知各部门负责人，如情况紧急，应立即拨打120，送往医院救治，相关负责人应及时了解相关情况并做好记录。</w:t>
      </w:r>
    </w:p>
    <w:p>
      <w:pPr>
        <w:snapToGrid/>
        <w:spacing w:line="360" w:lineRule="auto"/>
        <w:ind w:left="0" w:leftChars="0"/>
        <w:rPr>
          <w:rFonts w:ascii="仿宋" w:hAnsi="仿宋" w:eastAsia="仿宋" w:cs="仿宋"/>
          <w:bCs/>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.2遇到传染性疾病</w:t>
      </w:r>
      <w:r>
        <w:rPr>
          <w:rFonts w:hint="eastAsia" w:ascii="仿宋" w:hAnsi="仿宋" w:eastAsia="仿宋" w:cs="仿宋"/>
          <w:sz w:val="32"/>
          <w:szCs w:val="32"/>
        </w:rPr>
        <w:br w:type="textWrapping"/>
      </w:r>
      <w:r>
        <w:rPr>
          <w:rFonts w:hint="eastAsia" w:ascii="仿宋" w:hAnsi="仿宋" w:eastAsia="仿宋" w:cs="仿宋"/>
          <w:sz w:val="32"/>
          <w:szCs w:val="32"/>
        </w:rPr>
        <w:t>(1)如确诊为传染性疾病，应及时通报校医院及管委会，协助校医院做好相关工作。由校医院或校外三级甲等医院出具证明，决定患者是否能继续留在学校。一旦被确诊为重大传染性疾病，立即对与传染病患者所在部门及与其有密切接触的所在楼工作人员和其他人员采取临时隔离措施，配合疾控中心做好相关预防工作。</w:t>
      </w:r>
      <w:r>
        <w:rPr>
          <w:rFonts w:hint="eastAsia" w:ascii="仿宋" w:hAnsi="仿宋" w:eastAsia="仿宋" w:cs="仿宋"/>
          <w:sz w:val="32"/>
          <w:szCs w:val="32"/>
        </w:rPr>
        <w:br w:type="textWrapping"/>
      </w:r>
      <w:r>
        <w:rPr>
          <w:rFonts w:hint="eastAsia" w:ascii="仿宋" w:hAnsi="仿宋" w:eastAsia="仿宋" w:cs="仿宋"/>
          <w:sz w:val="32"/>
          <w:szCs w:val="32"/>
        </w:rPr>
        <w:t>(2)患者须经医院排除传染病并消除相关症状后，凭医院诊断书（重大传染病还需疾控中心通知）才能返校工作。</w:t>
      </w:r>
    </w:p>
    <w:p>
      <w:pPr>
        <w:spacing w:line="360" w:lineRule="auto"/>
        <w:outlineLvl w:val="0"/>
        <w:rPr>
          <w:rFonts w:hint="eastAsia" w:ascii="仿宋" w:hAnsi="仿宋" w:eastAsia="仿宋" w:cs="仿宋"/>
          <w:sz w:val="32"/>
          <w:szCs w:val="32"/>
        </w:rPr>
      </w:pPr>
      <w:bookmarkStart w:id="61" w:name="_Toc18414"/>
      <w:bookmarkStart w:id="62" w:name="_Toc31369"/>
      <w:bookmarkStart w:id="63" w:name="_Toc31802"/>
      <w:bookmarkStart w:id="64" w:name="_Toc18126"/>
      <w:r>
        <w:rPr>
          <w:rFonts w:hint="eastAsia" w:ascii="仿宋" w:hAnsi="仿宋" w:eastAsia="仿宋" w:cs="仿宋"/>
          <w:sz w:val="32"/>
          <w:szCs w:val="32"/>
          <w:lang w:val="en-US" w:eastAsia="zh-CN"/>
        </w:rPr>
        <w:t>5.</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61"/>
      <w:bookmarkEnd w:id="62"/>
      <w:bookmarkEnd w:id="63"/>
      <w:bookmarkEnd w:id="64"/>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eastAsia="仿宋"/>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spacing w:line="360" w:lineRule="auto"/>
        <w:jc w:val="center"/>
        <w:outlineLvl w:val="0"/>
        <w:rPr>
          <w:rFonts w:ascii="方正小标宋简体" w:hAnsi="方正小标宋简体" w:eastAsia="方正小标宋简体" w:cs="方正小标宋简体"/>
          <w:sz w:val="44"/>
          <w:szCs w:val="44"/>
        </w:rPr>
      </w:pPr>
      <w:bookmarkStart w:id="65" w:name="_Toc25844"/>
      <w:bookmarkStart w:id="66" w:name="_Toc6462"/>
      <w:bookmarkStart w:id="67" w:name="_Toc4967"/>
      <w:r>
        <w:rPr>
          <w:rFonts w:hint="eastAsia" w:ascii="方正小标宋简体" w:hAnsi="方正小标宋简体" w:eastAsia="方正小标宋简体" w:cs="方正小标宋简体"/>
          <w:b/>
          <w:bCs/>
          <w:sz w:val="44"/>
          <w:szCs w:val="44"/>
        </w:rPr>
        <w:t>自然灾害类突发事件应急预案</w:t>
      </w:r>
      <w:bookmarkEnd w:id="65"/>
      <w:bookmarkEnd w:id="66"/>
      <w:bookmarkEnd w:id="67"/>
    </w:p>
    <w:p>
      <w:pPr>
        <w:pStyle w:val="14"/>
        <w:spacing w:line="360" w:lineRule="auto"/>
        <w:ind w:left="0" w:firstLine="0"/>
        <w:outlineLvl w:val="0"/>
        <w:rPr>
          <w:rFonts w:ascii="仿宋" w:hAnsi="仿宋" w:eastAsia="仿宋" w:cs="仿宋"/>
          <w:sz w:val="32"/>
          <w:szCs w:val="32"/>
        </w:rPr>
      </w:pPr>
      <w:bookmarkStart w:id="68" w:name="_Toc12594"/>
      <w:bookmarkStart w:id="69" w:name="_Toc20739"/>
      <w:bookmarkStart w:id="70" w:name="_Toc11424"/>
      <w:r>
        <w:rPr>
          <w:rFonts w:hint="eastAsia" w:ascii="仿宋" w:hAnsi="仿宋" w:eastAsia="仿宋" w:cs="仿宋"/>
          <w:sz w:val="32"/>
          <w:szCs w:val="32"/>
          <w:lang w:val="en-US"/>
        </w:rPr>
        <w:t>1.</w:t>
      </w:r>
      <w:r>
        <w:rPr>
          <w:rFonts w:hint="eastAsia" w:ascii="仿宋" w:hAnsi="仿宋" w:eastAsia="仿宋" w:cs="仿宋"/>
          <w:sz w:val="32"/>
          <w:szCs w:val="32"/>
        </w:rPr>
        <w:t>适用范围和事件分级</w:t>
      </w:r>
      <w:bookmarkEnd w:id="68"/>
      <w:bookmarkEnd w:id="69"/>
      <w:bookmarkEnd w:id="70"/>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1.1</w:t>
      </w:r>
      <w:r>
        <w:rPr>
          <w:rFonts w:hint="eastAsia" w:ascii="仿宋" w:hAnsi="仿宋" w:eastAsia="仿宋" w:cs="仿宋"/>
          <w:sz w:val="32"/>
          <w:szCs w:val="32"/>
        </w:rPr>
        <w:t>适用范围</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本预案适用于南京航空航天大学天目湖校区范围内突发性洪涝、台风、暴雪、冰冻等自然灾害突发事件预防和应急处置，主要侧重预防。具体包括：</w:t>
      </w:r>
    </w:p>
    <w:p>
      <w:pPr>
        <w:pStyle w:val="14"/>
        <w:adjustRightInd w:val="0"/>
        <w:snapToGrid w:val="0"/>
        <w:spacing w:line="360" w:lineRule="auto"/>
        <w:ind w:left="0" w:firstLine="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rPr>
        <w:t>1.1</w:t>
      </w:r>
      <w:r>
        <w:rPr>
          <w:rFonts w:hint="eastAsia" w:ascii="仿宋" w:hAnsi="仿宋" w:eastAsia="仿宋" w:cs="仿宋"/>
          <w:sz w:val="32"/>
          <w:szCs w:val="32"/>
        </w:rPr>
        <w:t>预防和应对暴风雨引发的建筑物漏水或淹水、河道泛滥、道路积水、狂风引发高空坠物、雷电击伤、暴雹灾害等；</w:t>
      </w:r>
    </w:p>
    <w:p>
      <w:pPr>
        <w:pStyle w:val="14"/>
        <w:adjustRightInd w:val="0"/>
        <w:snapToGrid w:val="0"/>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1.1.</w:t>
      </w:r>
      <w:r>
        <w:rPr>
          <w:rFonts w:hint="eastAsia" w:ascii="仿宋" w:hAnsi="仿宋" w:eastAsia="仿宋" w:cs="仿宋"/>
          <w:sz w:val="32"/>
          <w:szCs w:val="32"/>
        </w:rPr>
        <w:t>2.预防和应对严寒及暴风雪引发的管道冻坏、雨雪后路面结冰或积雪、暴雪压坏建筑物或树木等；</w:t>
      </w:r>
    </w:p>
    <w:p>
      <w:pPr>
        <w:pStyle w:val="14"/>
        <w:spacing w:line="360" w:lineRule="auto"/>
        <w:ind w:left="0" w:firstLine="0"/>
        <w:outlineLvl w:val="0"/>
        <w:rPr>
          <w:rFonts w:ascii="仿宋" w:hAnsi="仿宋" w:eastAsia="仿宋" w:cs="仿宋"/>
          <w:sz w:val="32"/>
          <w:szCs w:val="32"/>
        </w:rPr>
      </w:pPr>
      <w:bookmarkStart w:id="71" w:name="_Toc3605"/>
      <w:bookmarkStart w:id="72" w:name="_Toc20764"/>
      <w:bookmarkStart w:id="73" w:name="_Toc21754"/>
      <w:r>
        <w:rPr>
          <w:rFonts w:hint="eastAsia" w:ascii="仿宋" w:hAnsi="仿宋" w:eastAsia="仿宋" w:cs="仿宋"/>
          <w:sz w:val="32"/>
          <w:szCs w:val="32"/>
          <w:lang w:val="en-US"/>
        </w:rPr>
        <w:t>2.</w:t>
      </w:r>
      <w:r>
        <w:rPr>
          <w:rFonts w:hint="eastAsia" w:ascii="仿宋" w:hAnsi="仿宋" w:eastAsia="仿宋" w:cs="仿宋"/>
          <w:sz w:val="32"/>
          <w:szCs w:val="32"/>
        </w:rPr>
        <w:t>等级确认与划分</w:t>
      </w:r>
      <w:bookmarkEnd w:id="71"/>
      <w:bookmarkEnd w:id="72"/>
      <w:bookmarkEnd w:id="73"/>
    </w:p>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2.1暴雨预警（分为4级）</w:t>
      </w:r>
    </w:p>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2.1.1暴雨蓝色预警信号：12小时内降雨量将达50mm以上，或者已达50mm以上，且降雨可能持续。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2.1.2暴雨黄色预警信号：6小时内降雨量将达50mm以上，或者已达50mm以上,且降雨可能持续。</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2.1.3暴雨橙色预警信号：3小时内降雨量将达50mm以上，或者已达50mm以上,且降雨可能持续。</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2.1.4暴雨红色预警信号：3小时内降雨量将达100mm以上，或者已达100mm以上,且降雨可能持续。 </w:t>
      </w:r>
    </w:p>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2.2台风预警（分为4级）</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2.2.1台风蓝色预警信号：24小时内可能或者已经受热带气旋影响,沿海或者陆地平均风力达6级以上，或者阵风8级以上,并可能持续。</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2.2.2台风黄色预警信号：24小时内可能或者已经受热带气旋影响,沿海或者陆地平均风力达8级以上，或者阵风10级以上,并可能持续。</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2.2.3台风橙色预警信号：12小时内可能或者已经受热带气旋影响,沿海或者陆地平均风力达10级以上，或者阵风12级以上，并可能持续。</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2.2.4台风红色预警信号：6小时内可能或者已经受热带气旋影响，沿海或者陆地平均风力达12级以上，或者阵风达14级以上，并可能持续。</w:t>
      </w:r>
    </w:p>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2.3寒潮预警（分为4级）</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2.3.1寒潮蓝色预警信号：48小时内最低气温将要下降8℃以上，最低气温小于等于4℃，陆地平均风力可达5级以上；或者已经下降8℃以上，最低气温小于等于4℃，平均风力达5级以上，并可能持续。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2.3.2寒潮黄色预警信号：24小时内最低气温将要下降10℃以上，最低气温小于等于4℃，陆地平均风力可达6级以上；或者已经下降10℃以上，最低气温小于等于4℃，平均风力达6级以上，并可能持续。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2.3.3寒潮橙色预警信号：24小时内最低气温将要下降12℃以上，最低气温小于等于0℃，陆地平均风力可达6级以上；或者已经下降12℃以上，最低气温小于等于0℃，平均风力达6级以上，并可能持续。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2.3.4寒潮红色预警信号：24小时内最低气温将要下降16℃以上，最低气温小于等于0℃，陆地平均风力可达6级以上；或者已经下降16℃以上，最低气温小于等于0℃，平均风力达6级以上，并可能持续。</w:t>
      </w:r>
    </w:p>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2.4暴雪预警（分为4级）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2.4.1暴雪蓝色预警信号：12小时内降雪量将达4mm以上，或者已达4mm以上,且降雪持续，可能对教育教学、生产生活等有影响。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2.4.2暴雪黄色预警信号：12小时内降雪量将达6mm以上，或者已达6mm以上,且降雪持续，可能对教育教学、生产生活等有影响。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2.4.3暴雪橙色预警信号：6小时内降雪量达10mm以上，或者已达10mm以上,且降雪持续，可能或已经对教育教学、生产生活等有较大影响。 </w:t>
      </w:r>
    </w:p>
    <w:p>
      <w:pPr>
        <w:widowControl/>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2.4.4暴雪红色预警信号：6小时内降雪量将达15mm以上，或者已达15mm以上,且降雪持续，可能或已经对教育教学、生产生活等有较大影响。 </w:t>
      </w:r>
    </w:p>
    <w:p>
      <w:pPr>
        <w:spacing w:line="360" w:lineRule="auto"/>
        <w:outlineLvl w:val="0"/>
        <w:rPr>
          <w:rFonts w:ascii="仿宋" w:hAnsi="仿宋" w:eastAsia="仿宋" w:cs="仿宋"/>
          <w:sz w:val="32"/>
          <w:szCs w:val="32"/>
        </w:rPr>
      </w:pPr>
      <w:bookmarkStart w:id="74" w:name="_Toc20875"/>
      <w:bookmarkStart w:id="75" w:name="_Toc11759"/>
      <w:bookmarkStart w:id="76" w:name="_Toc21090"/>
      <w:r>
        <w:rPr>
          <w:rFonts w:hint="eastAsia" w:ascii="仿宋" w:hAnsi="仿宋" w:eastAsia="仿宋" w:cs="仿宋"/>
          <w:sz w:val="32"/>
          <w:szCs w:val="32"/>
        </w:rPr>
        <w:t>3.组织机构及人员分工</w:t>
      </w:r>
      <w:bookmarkEnd w:id="74"/>
      <w:bookmarkEnd w:id="75"/>
      <w:bookmarkEnd w:id="76"/>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中心成立应急指挥领导小组，由中心主任、副主任、各部门主管、副主管组成。发生自然灾害类突发事件时，以指挥领导小组为中心，中心主任任总指挥，副主任任副总指挥，负责中心应急工作的组织和指挥。</w:t>
      </w:r>
    </w:p>
    <w:p>
      <w:pPr>
        <w:pStyle w:val="14"/>
        <w:spacing w:line="360" w:lineRule="auto"/>
        <w:ind w:left="0" w:firstLine="0"/>
        <w:outlineLvl w:val="0"/>
        <w:rPr>
          <w:rFonts w:ascii="仿宋" w:hAnsi="仿宋" w:eastAsia="仿宋" w:cs="仿宋"/>
          <w:sz w:val="32"/>
          <w:szCs w:val="32"/>
        </w:rPr>
      </w:pPr>
      <w:bookmarkStart w:id="77" w:name="_Toc16183"/>
      <w:bookmarkStart w:id="78" w:name="_Toc2406"/>
      <w:bookmarkStart w:id="79" w:name="_Toc23548"/>
      <w:r>
        <w:rPr>
          <w:rFonts w:hint="eastAsia" w:ascii="仿宋" w:hAnsi="仿宋" w:eastAsia="仿宋" w:cs="仿宋"/>
          <w:sz w:val="32"/>
          <w:szCs w:val="32"/>
          <w:lang w:val="en-US"/>
        </w:rPr>
        <w:t>4.</w:t>
      </w:r>
      <w:r>
        <w:rPr>
          <w:rFonts w:hint="eastAsia" w:ascii="仿宋" w:hAnsi="仿宋" w:eastAsia="仿宋" w:cs="仿宋"/>
          <w:sz w:val="32"/>
          <w:szCs w:val="32"/>
        </w:rPr>
        <w:t>应急处置</w:t>
      </w:r>
      <w:bookmarkEnd w:id="77"/>
      <w:bookmarkEnd w:id="78"/>
      <w:bookmarkEnd w:id="79"/>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4.1</w:t>
      </w:r>
      <w:r>
        <w:rPr>
          <w:rFonts w:hint="eastAsia" w:ascii="仿宋" w:hAnsi="仿宋" w:eastAsia="仿宋" w:cs="仿宋"/>
          <w:sz w:val="32"/>
          <w:szCs w:val="32"/>
        </w:rPr>
        <w:t>洪涝及台风灾害</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应急指挥领导小组可依据实情宣布学校区域内进入紧急防汛期。按台风及洪涝灾害的严重程度和影响范围，适时宣布启动应急响应，根据不同的预警级别进入应急程序。进入汛期，中心应实行24小时值班制度，全程跟踪雨情、水情、灾情，并根据不同情况启动相关应急程序。</w:t>
      </w:r>
    </w:p>
    <w:p>
      <w:pPr>
        <w:snapToGrid w:val="0"/>
        <w:spacing w:line="360" w:lineRule="auto"/>
        <w:contextualSpacing/>
        <w:rPr>
          <w:rFonts w:ascii="仿宋" w:hAnsi="仿宋" w:eastAsia="仿宋" w:cs="仿宋"/>
          <w:sz w:val="32"/>
          <w:szCs w:val="32"/>
        </w:rPr>
      </w:pPr>
      <w:r>
        <w:rPr>
          <w:rFonts w:hint="eastAsia" w:ascii="仿宋" w:hAnsi="仿宋" w:eastAsia="仿宋" w:cs="仿宋"/>
          <w:sz w:val="32"/>
          <w:szCs w:val="32"/>
        </w:rPr>
        <w:t>4.1.1汛前检查</w:t>
      </w:r>
    </w:p>
    <w:p>
      <w:pPr>
        <w:snapToGrid w:val="0"/>
        <w:spacing w:line="360" w:lineRule="auto"/>
        <w:ind w:firstLine="640" w:firstLineChars="200"/>
        <w:contextualSpacing/>
        <w:rPr>
          <w:rFonts w:ascii="仿宋" w:hAnsi="仿宋" w:eastAsia="仿宋" w:cs="仿宋"/>
          <w:sz w:val="32"/>
          <w:szCs w:val="32"/>
        </w:rPr>
      </w:pPr>
      <w:r>
        <w:rPr>
          <w:rFonts w:hint="eastAsia" w:ascii="仿宋" w:hAnsi="仿宋" w:eastAsia="仿宋" w:cs="仿宋"/>
          <w:bCs/>
          <w:sz w:val="32"/>
          <w:szCs w:val="32"/>
        </w:rPr>
        <w:t>水电维修部负责：疏通校区雨水管道、清理雨水井，</w:t>
      </w:r>
      <w:r>
        <w:rPr>
          <w:rFonts w:hint="eastAsia" w:ascii="仿宋" w:hAnsi="仿宋" w:eastAsia="仿宋" w:cs="仿宋"/>
          <w:sz w:val="32"/>
          <w:szCs w:val="32"/>
        </w:rPr>
        <w:t>确保道路排水通畅；</w:t>
      </w:r>
      <w:r>
        <w:rPr>
          <w:rFonts w:hint="eastAsia" w:ascii="仿宋" w:hAnsi="仿宋" w:eastAsia="仿宋" w:cs="仿宋"/>
          <w:bCs/>
          <w:sz w:val="32"/>
          <w:szCs w:val="32"/>
        </w:rPr>
        <w:t>清理屋面落叶</w:t>
      </w:r>
      <w:r>
        <w:rPr>
          <w:rFonts w:hint="eastAsia" w:ascii="仿宋" w:hAnsi="仿宋" w:eastAsia="仿宋" w:cs="仿宋"/>
          <w:sz w:val="32"/>
          <w:szCs w:val="32"/>
        </w:rPr>
        <w:t>、检查和疏通屋面落水管口，确保屋面排水通畅；疏通进入地下车库的排水沟和进入集水坑管道，确保坡道雨水能够顺畅流入坑内；检查地下室排污泵，确保所有的泵都处于良好运行状态，并在汛期每周进行一次检查；检查屋面上人井盖是否固定牢固，防止台风吹落；检查路灯及路面监控设施有无底座裂纹或晃动现象；检查各类施工工地，是否存在台风坠物、坑内积水且无保护围挡等现象。</w:t>
      </w:r>
    </w:p>
    <w:p>
      <w:pPr>
        <w:snapToGrid w:val="0"/>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物业管理部、公寓管理部负责：检查屋面漏水点，及时报维修部门维修；检查各楼宇顶层屋面，台风时是否有屋面坠物风险；检查校区架空层落水管、电缆桥架是否固定牢固；检查并修剪树木枯枝，以防台风期间折断伤人。</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4.1.2汛期应急处理</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A.淹水和积水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当出现淹水和积水前期征兆时，应急指挥领导小组要迅速调集人力、物力、全力组织抢险，尽可能控制险情，并及时向涉事单位和人员发出警报。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淹水和积水已经产生时，由应急指挥领导小组负责指挥协调，首先应迅速组织受影响的师生员工转移，并视情况抢筑第二道防线，检查地下车库有无积水、屋面是否大面积渗漏，定期检查道路是否畅通，及时清理路面上的断枝等，控制洪水影响范围，尽可能减少灾害损失。</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汛期，电站值班员每隔两小时检查地下室的配电间，同时关注电缆沟进线口内有无积水或进水隐患。两名值班员轮流巡视，非紧急情况不得同时离开值班室。巡视期间发现配电间或地下室进水等险情需立刻向当日防汛值班负责人或电站主管汇报。</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B.河流（内湖）洪水</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当流经学校校区河流或内湖水位超过警戒水位时，应急指挥领导小组应按照防洪预案和防汛责任制的要求，组织防汛队伍巡堤查险，严密布防。</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当水位继续上涨，危及正常作业时，应急指挥领导小组应根据水情和洪水预报，启动泵站抢排，必要时组织人员清除河道阻水障碍物、抢护加高堤防，增加河道泄洪能力等。</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C.台风冰雹灾害</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根据省、市气象台发布的台风信息，应急指挥领导小组做好未来趋势预报，并及时发布台风中心位置、强度、移动方向和速度等信息，以便各部门做好各项准备。</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应急指挥领导小组要督促中心相关部门组织力量加强巡查，督促相关部门对险地进行抢护或采取必要的紧急处置措施。各部门要加强对危房、在建工地、仓库、交通道路、电信电缆、电力设施、门窗、栏杆、楼宇外挂物、枯枝险枝等公共设施的检查，并采取相应措施，防止高空坠物、雷电击伤以及冰雹灾害。</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D.供水及食品安全</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当自然灾害导致供水系统出现水源短缺、遭遇洪水破坏、水质被侵害等危机时，应急指挥领导小组应及时向各部门公布预警，各部门做好储备应急用水的准备。加强食品安全、饮水安全的工作，加强校园卫生工作，加强食堂卫生监督，加强对供水设施的安全排查，确保汛期无疫情，无流行病发生。</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w:t>
      </w:r>
      <w:r>
        <w:rPr>
          <w:rFonts w:hint="eastAsia" w:ascii="仿宋" w:hAnsi="仿宋" w:eastAsia="仿宋" w:cs="仿宋"/>
          <w:sz w:val="32"/>
          <w:szCs w:val="32"/>
        </w:rPr>
        <w:t>暴雪及冰冻灾害</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4.2.1</w:t>
      </w:r>
      <w:r>
        <w:rPr>
          <w:rFonts w:hint="eastAsia" w:ascii="仿宋" w:hAnsi="仿宋" w:eastAsia="仿宋" w:cs="仿宋"/>
          <w:sz w:val="32"/>
          <w:szCs w:val="32"/>
        </w:rPr>
        <w:t>入冬前要组织</w:t>
      </w:r>
      <w:r>
        <w:rPr>
          <w:rFonts w:hint="eastAsia" w:ascii="仿宋" w:hAnsi="仿宋" w:eastAsia="仿宋" w:cs="仿宋"/>
          <w:sz w:val="32"/>
          <w:szCs w:val="32"/>
          <w:lang w:val="en-US"/>
        </w:rPr>
        <w:t>中心</w:t>
      </w:r>
      <w:r>
        <w:rPr>
          <w:rFonts w:hint="eastAsia" w:ascii="仿宋" w:hAnsi="仿宋" w:eastAsia="仿宋" w:cs="仿宋"/>
          <w:sz w:val="32"/>
          <w:szCs w:val="32"/>
        </w:rPr>
        <w:t>防寒应急救援队伍，随时听候</w:t>
      </w:r>
      <w:r>
        <w:rPr>
          <w:rFonts w:hint="eastAsia" w:ascii="仿宋" w:hAnsi="仿宋" w:eastAsia="仿宋" w:cs="仿宋"/>
          <w:sz w:val="32"/>
          <w:szCs w:val="32"/>
          <w:lang w:val="en-US"/>
        </w:rPr>
        <w:t>领导小组</w:t>
      </w:r>
      <w:r>
        <w:rPr>
          <w:rFonts w:hint="eastAsia" w:ascii="仿宋" w:hAnsi="仿宋" w:eastAsia="仿宋" w:cs="仿宋"/>
          <w:sz w:val="32"/>
          <w:szCs w:val="32"/>
        </w:rPr>
        <w:t>调遣。</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4.2.2</w:t>
      </w:r>
      <w:r>
        <w:rPr>
          <w:rFonts w:hint="eastAsia" w:ascii="仿宋" w:hAnsi="仿宋" w:eastAsia="仿宋" w:cs="仿宋"/>
          <w:sz w:val="32"/>
          <w:szCs w:val="32"/>
        </w:rPr>
        <w:t>负责入冬前协调安排</w:t>
      </w:r>
      <w:r>
        <w:rPr>
          <w:rFonts w:hint="eastAsia" w:ascii="仿宋" w:hAnsi="仿宋" w:eastAsia="仿宋" w:cs="仿宋"/>
          <w:sz w:val="32"/>
          <w:szCs w:val="32"/>
          <w:lang w:val="en-US"/>
        </w:rPr>
        <w:t>水电维修部</w:t>
      </w:r>
      <w:r>
        <w:rPr>
          <w:rFonts w:hint="eastAsia" w:ascii="仿宋" w:hAnsi="仿宋" w:eastAsia="仿宋" w:cs="仿宋"/>
          <w:sz w:val="32"/>
          <w:szCs w:val="32"/>
        </w:rPr>
        <w:t>介质管线及排水管涵的检修和维护；提前做好设备预修及定修准备工作，确保冬季供水供电保障。</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4.2.3</w:t>
      </w:r>
      <w:r>
        <w:rPr>
          <w:rFonts w:hint="eastAsia" w:ascii="仿宋" w:hAnsi="仿宋" w:eastAsia="仿宋" w:cs="仿宋"/>
          <w:sz w:val="32"/>
          <w:szCs w:val="32"/>
        </w:rPr>
        <w:t>制定好冬季运输方案，结合供需实际，落实车辆入冬前的检修和保养，备好防滑防冻物料、做好驾驶员极寒天气、暴雪天气的操作培训，主动做好应对大雪暴雪天气的运输预案。</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4.2.4协调安排水电维修部、物业管理部、公寓管理部</w:t>
      </w:r>
      <w:r>
        <w:rPr>
          <w:rFonts w:hint="eastAsia" w:ascii="仿宋" w:hAnsi="仿宋" w:eastAsia="仿宋" w:cs="仿宋"/>
          <w:sz w:val="32"/>
          <w:szCs w:val="32"/>
        </w:rPr>
        <w:t>对</w:t>
      </w:r>
      <w:r>
        <w:rPr>
          <w:rFonts w:hint="eastAsia" w:ascii="仿宋" w:hAnsi="仿宋" w:eastAsia="仿宋" w:cs="仿宋"/>
          <w:sz w:val="32"/>
          <w:szCs w:val="32"/>
          <w:lang w:val="en-US"/>
        </w:rPr>
        <w:t>责任</w:t>
      </w:r>
      <w:r>
        <w:rPr>
          <w:rFonts w:hint="eastAsia" w:ascii="仿宋" w:hAnsi="仿宋" w:eastAsia="仿宋" w:cs="仿宋"/>
          <w:sz w:val="32"/>
          <w:szCs w:val="32"/>
        </w:rPr>
        <w:t>区域内的水管、龙头进行冬季保护，按温度变化开关公共区域及卫生间窗户，要在楼宇入口处实行防滑处理。</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4.2.5</w:t>
      </w:r>
      <w:r>
        <w:rPr>
          <w:rFonts w:hint="eastAsia" w:ascii="仿宋" w:hAnsi="仿宋" w:eastAsia="仿宋" w:cs="仿宋"/>
          <w:sz w:val="32"/>
          <w:szCs w:val="32"/>
        </w:rPr>
        <w:t>做好扫雪铲雪的物料准备及人员准备。在冰冻时注意对道路进行防滑处理，在积雪时及时对道路进行除雪处理。</w:t>
      </w:r>
    </w:p>
    <w:p>
      <w:pPr>
        <w:pStyle w:val="14"/>
        <w:spacing w:line="360" w:lineRule="auto"/>
        <w:ind w:left="0" w:firstLine="0"/>
        <w:rPr>
          <w:rFonts w:ascii="仿宋" w:hAnsi="仿宋" w:eastAsia="仿宋" w:cs="仿宋"/>
          <w:sz w:val="32"/>
          <w:szCs w:val="32"/>
        </w:rPr>
      </w:pPr>
      <w:r>
        <w:rPr>
          <w:rFonts w:hint="eastAsia" w:ascii="仿宋" w:hAnsi="仿宋" w:eastAsia="仿宋" w:cs="仿宋"/>
          <w:sz w:val="32"/>
          <w:szCs w:val="32"/>
          <w:lang w:val="en-US"/>
        </w:rPr>
        <w:t>4.2.6</w:t>
      </w:r>
      <w:r>
        <w:rPr>
          <w:rFonts w:hint="eastAsia" w:ascii="仿宋" w:hAnsi="仿宋" w:eastAsia="仿宋" w:cs="仿宋"/>
          <w:sz w:val="32"/>
          <w:szCs w:val="32"/>
        </w:rPr>
        <w:t>做好暴雪及冰冻灾害前的食堂各类食材贮备。以确保在极端恶劣天气能够做好正常的餐饮保障。</w:t>
      </w:r>
    </w:p>
    <w:p>
      <w:pPr>
        <w:pStyle w:val="14"/>
        <w:spacing w:line="360" w:lineRule="auto"/>
        <w:ind w:left="0" w:firstLine="0"/>
        <w:outlineLvl w:val="0"/>
        <w:rPr>
          <w:rFonts w:ascii="仿宋" w:hAnsi="仿宋" w:eastAsia="仿宋" w:cs="仿宋"/>
          <w:sz w:val="32"/>
          <w:szCs w:val="32"/>
        </w:rPr>
      </w:pPr>
      <w:bookmarkStart w:id="80" w:name="_Toc5391"/>
      <w:bookmarkStart w:id="81" w:name="_Toc21664"/>
      <w:bookmarkStart w:id="82" w:name="_Toc1725"/>
      <w:r>
        <w:rPr>
          <w:rFonts w:hint="eastAsia" w:ascii="仿宋" w:hAnsi="仿宋" w:eastAsia="仿宋" w:cs="仿宋"/>
          <w:sz w:val="32"/>
          <w:szCs w:val="32"/>
          <w:lang w:val="en-US"/>
        </w:rPr>
        <w:t>5.</w:t>
      </w:r>
      <w:r>
        <w:rPr>
          <w:rFonts w:hint="eastAsia" w:ascii="仿宋" w:hAnsi="仿宋" w:eastAsia="仿宋" w:cs="仿宋"/>
          <w:sz w:val="32"/>
          <w:szCs w:val="32"/>
        </w:rPr>
        <w:t>善后与恢复</w:t>
      </w:r>
      <w:bookmarkEnd w:id="80"/>
      <w:bookmarkEnd w:id="81"/>
      <w:bookmarkEnd w:id="82"/>
    </w:p>
    <w:p>
      <w:pPr>
        <w:spacing w:line="360" w:lineRule="auto"/>
        <w:ind w:firstLine="640"/>
        <w:rPr>
          <w:rFonts w:ascii="仿宋" w:hAnsi="仿宋" w:eastAsia="仿宋" w:cs="仿宋"/>
          <w:sz w:val="32"/>
          <w:szCs w:val="32"/>
        </w:rPr>
      </w:pPr>
      <w:r>
        <w:rPr>
          <w:rFonts w:hint="eastAsia" w:ascii="仿宋" w:hAnsi="仿宋" w:eastAsia="仿宋" w:cs="仿宋"/>
          <w:sz w:val="32"/>
          <w:szCs w:val="32"/>
        </w:rPr>
        <w:t>突发自然灾害事件应急处置完成后，工作重点应马上从应急转向善后与恢复行动，及时开展补救工作，积极做好善后工作，争取在最短时间内恢复学校正常秩序。</w:t>
      </w:r>
    </w:p>
    <w:p>
      <w:pPr>
        <w:spacing w:line="360" w:lineRule="auto"/>
        <w:rPr>
          <w:rFonts w:ascii="仿宋" w:hAnsi="仿宋" w:eastAsia="仿宋" w:cs="仿宋"/>
          <w:sz w:val="32"/>
          <w:szCs w:val="32"/>
        </w:rPr>
      </w:pPr>
      <w:r>
        <w:rPr>
          <w:rFonts w:hint="eastAsia" w:ascii="仿宋" w:hAnsi="仿宋" w:eastAsia="仿宋" w:cs="仿宋"/>
          <w:sz w:val="32"/>
          <w:szCs w:val="32"/>
        </w:rPr>
        <w:t>5.1做好事故中受伤人员的医疗、救助工作，对在事故中死亡人员进行人道主义抚恤和补偿；对受害者家属进行慰问，对有各种保险的伤亡人员要帮助联系保险公司赔付。</w:t>
      </w:r>
    </w:p>
    <w:p>
      <w:pPr>
        <w:spacing w:line="360" w:lineRule="auto"/>
        <w:rPr>
          <w:rFonts w:ascii="仿宋" w:hAnsi="仿宋" w:eastAsia="仿宋" w:cs="仿宋"/>
          <w:sz w:val="32"/>
          <w:szCs w:val="32"/>
        </w:rPr>
      </w:pPr>
      <w:r>
        <w:rPr>
          <w:rFonts w:hint="eastAsia" w:ascii="仿宋" w:hAnsi="仿宋" w:eastAsia="仿宋" w:cs="仿宋"/>
          <w:sz w:val="32"/>
          <w:szCs w:val="32"/>
        </w:rPr>
        <w:t>5.2及时查明事故原因，严格信息发布制度，确保信息发布及时、准确、客观、全面，稳定校园秩序，疏导师生情绪，避免不必要的恐慌和动荡。</w:t>
      </w:r>
    </w:p>
    <w:p>
      <w:pPr>
        <w:spacing w:line="360" w:lineRule="auto"/>
        <w:rPr>
          <w:rFonts w:ascii="仿宋" w:hAnsi="仿宋" w:eastAsia="仿宋" w:cs="仿宋"/>
          <w:sz w:val="32"/>
          <w:szCs w:val="32"/>
        </w:rPr>
      </w:pPr>
      <w:r>
        <w:rPr>
          <w:rFonts w:hint="eastAsia" w:ascii="仿宋" w:hAnsi="仿宋" w:eastAsia="仿宋" w:cs="仿宋"/>
          <w:sz w:val="32"/>
          <w:szCs w:val="32"/>
        </w:rPr>
        <w:t>5.3全面检查设备、设施安全性能，检查安全管理漏洞，对安全隐患及时补救、防范，避免事故再次发生。</w:t>
      </w:r>
    </w:p>
    <w:p>
      <w:pPr>
        <w:spacing w:line="360" w:lineRule="auto"/>
        <w:rPr>
          <w:rFonts w:ascii="仿宋" w:hAnsi="仿宋" w:eastAsia="仿宋" w:cs="仿宋"/>
          <w:sz w:val="32"/>
          <w:szCs w:val="32"/>
        </w:rPr>
      </w:pPr>
      <w:r>
        <w:rPr>
          <w:rFonts w:hint="eastAsia" w:ascii="仿宋" w:hAnsi="仿宋" w:eastAsia="仿宋" w:cs="仿宋"/>
          <w:sz w:val="32"/>
          <w:szCs w:val="32"/>
        </w:rPr>
        <w:t>5.4总结经验教训。要引以为鉴，总结经验，吸取教训。对因玩忽职守、渎职而导致事故发生，要追究有关责任人的责任。</w:t>
      </w:r>
    </w:p>
    <w:p>
      <w:pPr>
        <w:spacing w:line="360" w:lineRule="auto"/>
        <w:rPr>
          <w:rFonts w:ascii="仿宋" w:hAnsi="仿宋" w:eastAsia="仿宋" w:cs="仿宋"/>
          <w:sz w:val="32"/>
          <w:szCs w:val="32"/>
        </w:rPr>
      </w:pPr>
      <w:r>
        <w:rPr>
          <w:rFonts w:hint="eastAsia" w:ascii="仿宋" w:hAnsi="仿宋" w:eastAsia="仿宋" w:cs="仿宋"/>
          <w:sz w:val="32"/>
          <w:szCs w:val="32"/>
        </w:rPr>
        <w:t>5.5配合有关部门作好事故调查工作。</w:t>
      </w:r>
    </w:p>
    <w:p>
      <w:pPr>
        <w:spacing w:line="360" w:lineRule="auto"/>
        <w:outlineLvl w:val="0"/>
        <w:rPr>
          <w:rFonts w:hint="eastAsia" w:ascii="仿宋" w:hAnsi="仿宋" w:eastAsia="仿宋" w:cs="仿宋"/>
          <w:sz w:val="32"/>
          <w:szCs w:val="32"/>
        </w:rPr>
      </w:pPr>
      <w:bookmarkStart w:id="83" w:name="_Toc8060"/>
      <w:bookmarkStart w:id="84" w:name="_Toc18058"/>
      <w:bookmarkStart w:id="85" w:name="_Toc3717"/>
      <w:r>
        <w:rPr>
          <w:rFonts w:hint="eastAsia" w:ascii="仿宋" w:hAnsi="仿宋" w:eastAsia="仿宋" w:cs="仿宋"/>
          <w:sz w:val="32"/>
          <w:szCs w:val="32"/>
          <w:lang w:val="en-US" w:eastAsia="zh-CN"/>
        </w:rPr>
        <w:t>6.</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83"/>
      <w:bookmarkEnd w:id="84"/>
      <w:bookmarkEnd w:id="85"/>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spacing w:line="360" w:lineRule="auto"/>
      </w:pPr>
    </w:p>
    <w:p>
      <w:pPr>
        <w:pStyle w:val="2"/>
        <w:sectPr>
          <w:footerReference r:id="rId4" w:type="default"/>
          <w:pgSz w:w="11906" w:h="16838"/>
          <w:pgMar w:top="1440" w:right="1800" w:bottom="1440" w:left="1800" w:header="1418" w:footer="992" w:gutter="0"/>
          <w:pgNumType w:fmt="numberInDash" w:start="1"/>
          <w:cols w:space="720" w:num="1"/>
          <w:docGrid w:type="lines" w:linePitch="312" w:charSpace="0"/>
        </w:sectPr>
      </w:pPr>
    </w:p>
    <w:p>
      <w:pPr>
        <w:snapToGrid w:val="0"/>
        <w:spacing w:line="360" w:lineRule="auto"/>
        <w:jc w:val="center"/>
        <w:outlineLvl w:val="0"/>
        <w:rPr>
          <w:rFonts w:ascii="方正小标宋简体" w:hAnsi="方正小标宋简体" w:eastAsia="方正小标宋简体" w:cs="方正小标宋简体"/>
          <w:bCs/>
          <w:sz w:val="44"/>
          <w:szCs w:val="44"/>
        </w:rPr>
      </w:pPr>
      <w:bookmarkStart w:id="86" w:name="_Toc720"/>
      <w:bookmarkStart w:id="87" w:name="_Toc27261"/>
      <w:bookmarkStart w:id="88" w:name="_Toc29991"/>
      <w:bookmarkStart w:id="89" w:name="_Toc23107"/>
      <w:bookmarkStart w:id="90" w:name="_Toc17777"/>
      <w:bookmarkStart w:id="91" w:name="_Toc14253"/>
      <w:bookmarkStart w:id="92" w:name="_Toc1517"/>
      <w:bookmarkStart w:id="93" w:name="_Toc27883"/>
      <w:r>
        <w:rPr>
          <w:rFonts w:hint="eastAsia" w:ascii="方正小标宋简体" w:hAnsi="方正小标宋简体" w:eastAsia="方正小标宋简体" w:cs="方正小标宋简体"/>
          <w:b/>
          <w:sz w:val="44"/>
          <w:szCs w:val="44"/>
          <w:lang w:val="en-US" w:eastAsia="zh-CN"/>
        </w:rPr>
        <w:t>学生公寓</w:t>
      </w:r>
      <w:r>
        <w:rPr>
          <w:rFonts w:hint="eastAsia" w:ascii="方正小标宋简体" w:hAnsi="方正小标宋简体" w:eastAsia="方正小标宋简体" w:cs="方正小标宋简体"/>
          <w:b/>
          <w:sz w:val="44"/>
          <w:szCs w:val="44"/>
        </w:rPr>
        <w:t>发生盗窃突发事件应急处理预案</w:t>
      </w:r>
      <w:bookmarkEnd w:id="86"/>
      <w:bookmarkEnd w:id="87"/>
      <w:bookmarkEnd w:id="88"/>
    </w:p>
    <w:p>
      <w:pPr>
        <w:spacing w:before="93" w:beforeLines="30" w:after="93" w:afterLines="30" w:line="360" w:lineRule="auto"/>
        <w:outlineLvl w:val="0"/>
        <w:rPr>
          <w:rFonts w:ascii="仿宋" w:hAnsi="仿宋" w:eastAsia="仿宋" w:cs="仿宋"/>
          <w:sz w:val="32"/>
          <w:szCs w:val="32"/>
        </w:rPr>
      </w:pPr>
      <w:bookmarkStart w:id="94" w:name="_Toc26866"/>
      <w:bookmarkStart w:id="95" w:name="_Toc20216"/>
      <w:bookmarkStart w:id="96" w:name="_Toc7889"/>
      <w:r>
        <w:rPr>
          <w:rFonts w:hint="eastAsia" w:ascii="仿宋" w:hAnsi="仿宋" w:eastAsia="仿宋" w:cs="仿宋"/>
          <w:sz w:val="32"/>
          <w:szCs w:val="32"/>
        </w:rPr>
        <w:t>1.目的</w:t>
      </w:r>
      <w:bookmarkEnd w:id="94"/>
      <w:bookmarkEnd w:id="95"/>
      <w:bookmarkEnd w:id="96"/>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学生公寓</w:t>
      </w:r>
      <w:r>
        <w:rPr>
          <w:rFonts w:hint="eastAsia" w:ascii="仿宋" w:hAnsi="仿宋" w:eastAsia="仿宋" w:cs="仿宋"/>
          <w:sz w:val="32"/>
          <w:szCs w:val="32"/>
        </w:rPr>
        <w:t>发生</w:t>
      </w:r>
      <w:r>
        <w:rPr>
          <w:rFonts w:hint="eastAsia" w:ascii="仿宋" w:hAnsi="仿宋" w:eastAsia="仿宋" w:cs="仿宋"/>
          <w:sz w:val="32"/>
          <w:szCs w:val="32"/>
          <w:lang w:val="en-US" w:eastAsia="zh-CN"/>
        </w:rPr>
        <w:t>盗窃</w:t>
      </w:r>
      <w:r>
        <w:rPr>
          <w:rFonts w:hint="eastAsia" w:ascii="仿宋" w:hAnsi="仿宋" w:eastAsia="仿宋" w:cs="仿宋"/>
          <w:sz w:val="32"/>
          <w:szCs w:val="32"/>
        </w:rPr>
        <w:t>突发事件时，确保物资安全，提高服务满意度。</w:t>
      </w:r>
    </w:p>
    <w:p>
      <w:pPr>
        <w:spacing w:before="93" w:beforeLines="30" w:after="93" w:afterLines="30" w:line="360" w:lineRule="auto"/>
        <w:outlineLvl w:val="0"/>
        <w:rPr>
          <w:rFonts w:ascii="仿宋" w:hAnsi="仿宋" w:eastAsia="仿宋" w:cs="仿宋"/>
          <w:sz w:val="32"/>
          <w:szCs w:val="32"/>
        </w:rPr>
      </w:pPr>
      <w:bookmarkStart w:id="97" w:name="_Toc17729"/>
      <w:bookmarkStart w:id="98" w:name="_Toc19349"/>
      <w:bookmarkStart w:id="99" w:name="_Toc26780"/>
      <w:r>
        <w:rPr>
          <w:rFonts w:hint="eastAsia" w:ascii="仿宋" w:hAnsi="仿宋" w:eastAsia="仿宋" w:cs="仿宋"/>
          <w:sz w:val="32"/>
          <w:szCs w:val="32"/>
        </w:rPr>
        <w:t>2.应急指挥/救援的组织及职责</w:t>
      </w:r>
      <w:bookmarkEnd w:id="97"/>
      <w:bookmarkEnd w:id="98"/>
      <w:bookmarkEnd w:id="99"/>
    </w:p>
    <w:p>
      <w:pPr>
        <w:spacing w:line="360" w:lineRule="auto"/>
        <w:outlineLvl w:val="2"/>
        <w:rPr>
          <w:rFonts w:ascii="仿宋" w:hAnsi="仿宋" w:eastAsia="仿宋" w:cs="仿宋"/>
          <w:sz w:val="32"/>
          <w:szCs w:val="32"/>
        </w:rPr>
      </w:pPr>
      <w:r>
        <w:rPr>
          <w:rFonts w:hint="eastAsia" w:ascii="仿宋" w:hAnsi="仿宋" w:eastAsia="仿宋" w:cs="仿宋"/>
          <w:sz w:val="32"/>
          <w:szCs w:val="32"/>
        </w:rPr>
        <w:t>2.1组织机构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成立应急指挥领导小组，由中心副主任、</w:t>
      </w:r>
      <w:r>
        <w:rPr>
          <w:rFonts w:hint="eastAsia" w:ascii="仿宋" w:hAnsi="仿宋" w:eastAsia="仿宋" w:cs="仿宋"/>
          <w:sz w:val="32"/>
          <w:szCs w:val="32"/>
          <w:lang w:val="en-US" w:eastAsia="zh-CN"/>
        </w:rPr>
        <w:t>学生公寓主管</w:t>
      </w:r>
      <w:r>
        <w:rPr>
          <w:rFonts w:hint="eastAsia" w:ascii="仿宋" w:hAnsi="仿宋" w:eastAsia="仿宋" w:cs="仿宋"/>
          <w:sz w:val="32"/>
          <w:szCs w:val="32"/>
        </w:rPr>
        <w:t>组成。发生突发事件时，以指挥领导小组为中心，中心副主任任总指挥，负责应急工作的组织和指挥。</w:t>
      </w:r>
    </w:p>
    <w:p>
      <w:pPr>
        <w:spacing w:line="360" w:lineRule="auto"/>
        <w:outlineLvl w:val="2"/>
        <w:rPr>
          <w:rFonts w:ascii="仿宋" w:hAnsi="仿宋" w:eastAsia="仿宋" w:cs="仿宋"/>
          <w:sz w:val="32"/>
          <w:szCs w:val="32"/>
        </w:rPr>
      </w:pPr>
      <w:r>
        <w:rPr>
          <w:rFonts w:hint="eastAsia" w:ascii="仿宋" w:hAnsi="仿宋" w:eastAsia="仿宋" w:cs="仿宋"/>
          <w:sz w:val="32"/>
          <w:szCs w:val="32"/>
        </w:rPr>
        <w:t>2.2职责</w:t>
      </w:r>
    </w:p>
    <w:p>
      <w:pPr>
        <w:spacing w:line="360" w:lineRule="auto"/>
        <w:rPr>
          <w:rFonts w:ascii="仿宋" w:hAnsi="仿宋" w:eastAsia="仿宋" w:cs="仿宋"/>
          <w:sz w:val="32"/>
          <w:szCs w:val="32"/>
        </w:rPr>
      </w:pPr>
      <w:r>
        <w:rPr>
          <w:rFonts w:hint="eastAsia" w:ascii="仿宋" w:hAnsi="仿宋" w:eastAsia="仿宋" w:cs="仿宋"/>
          <w:sz w:val="32"/>
          <w:szCs w:val="32"/>
        </w:rPr>
        <w:t xml:space="preserve">    组织和协调相关人员，对</w:t>
      </w:r>
      <w:r>
        <w:rPr>
          <w:rFonts w:hint="eastAsia" w:ascii="仿宋" w:hAnsi="仿宋" w:eastAsia="仿宋" w:cs="仿宋"/>
          <w:sz w:val="32"/>
          <w:szCs w:val="32"/>
          <w:lang w:val="en-US" w:eastAsia="zh-CN"/>
        </w:rPr>
        <w:t>盗窃</w:t>
      </w:r>
      <w:r>
        <w:rPr>
          <w:rFonts w:hint="eastAsia" w:ascii="仿宋" w:hAnsi="仿宋" w:eastAsia="仿宋" w:cs="仿宋"/>
          <w:sz w:val="32"/>
          <w:szCs w:val="32"/>
        </w:rPr>
        <w:t>突发事件进行应急指挥，第一时间对事件进行反应，尽可能降低因突发事件造成的各种损失。</w:t>
      </w:r>
    </w:p>
    <w:p>
      <w:pPr>
        <w:spacing w:line="360" w:lineRule="auto"/>
        <w:outlineLvl w:val="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信号规定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报警电话：110</w:t>
      </w:r>
    </w:p>
    <w:p>
      <w:pPr>
        <w:pStyle w:val="2"/>
        <w:ind w:firstLine="640" w:firstLineChars="200"/>
      </w:pPr>
      <w:r>
        <w:rPr>
          <w:rFonts w:hint="eastAsia" w:ascii="仿宋" w:hAnsi="仿宋" w:eastAsia="仿宋" w:cs="仿宋"/>
          <w:sz w:val="32"/>
          <w:szCs w:val="32"/>
          <w:lang w:val="en-US" w:eastAsia="zh-CN"/>
        </w:rPr>
        <w:t>校内报警电话：0519-88970000</w:t>
      </w:r>
    </w:p>
    <w:p>
      <w:pPr>
        <w:snapToGrid w:val="0"/>
        <w:spacing w:line="360" w:lineRule="auto"/>
        <w:outlineLvl w:val="0"/>
        <w:rPr>
          <w:rFonts w:ascii="仿宋" w:hAnsi="仿宋" w:eastAsia="仿宋" w:cs="仿宋"/>
          <w:bCs/>
          <w:sz w:val="32"/>
          <w:szCs w:val="32"/>
        </w:rPr>
      </w:pPr>
      <w:bookmarkStart w:id="100" w:name="_Toc27698"/>
      <w:bookmarkStart w:id="101" w:name="_Toc23509"/>
      <w:bookmarkStart w:id="102" w:name="_Toc24049"/>
      <w:r>
        <w:rPr>
          <w:rFonts w:hint="eastAsia" w:ascii="仿宋" w:hAnsi="仿宋" w:eastAsia="仿宋" w:cs="仿宋"/>
          <w:bCs/>
          <w:sz w:val="32"/>
          <w:szCs w:val="32"/>
          <w:lang w:val="en-US" w:eastAsia="zh-CN"/>
        </w:rPr>
        <w:t>3</w:t>
      </w:r>
      <w:r>
        <w:rPr>
          <w:rFonts w:hint="eastAsia" w:ascii="仿宋" w:hAnsi="仿宋" w:eastAsia="仿宋" w:cs="仿宋"/>
          <w:bCs/>
          <w:sz w:val="32"/>
          <w:szCs w:val="32"/>
        </w:rPr>
        <w:t>.发现被盗应急处理方案</w:t>
      </w:r>
      <w:bookmarkEnd w:id="100"/>
      <w:bookmarkEnd w:id="101"/>
      <w:bookmarkEnd w:id="102"/>
    </w:p>
    <w:p>
      <w:pPr>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.1中心应急工作小组成员在接报后，现场协调指挥。视被盗财产损失情况采取措施。</w:t>
      </w:r>
    </w:p>
    <w:p>
      <w:pPr>
        <w:widowControl/>
        <w:snapToGrid w:val="0"/>
        <w:spacing w:line="360" w:lineRule="auto"/>
        <w:ind w:right="300"/>
        <w:rPr>
          <w:rFonts w:ascii="仿宋" w:hAnsi="仿宋" w:eastAsia="仿宋" w:cs="仿宋"/>
          <w:bCs/>
          <w:kern w:val="0"/>
          <w:sz w:val="32"/>
          <w:szCs w:val="32"/>
        </w:rPr>
      </w:pP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.2详细了解事发经过和失盗物品，并进行登记，并及时报学校保卫部门，必要时报公安部门或“110”协助调查。</w:t>
      </w:r>
    </w:p>
    <w:p>
      <w:pPr>
        <w:widowControl/>
        <w:snapToGrid w:val="0"/>
        <w:spacing w:line="360" w:lineRule="auto"/>
        <w:ind w:right="300"/>
        <w:rPr>
          <w:rFonts w:ascii="仿宋" w:hAnsi="仿宋" w:eastAsia="仿宋" w:cs="仿宋"/>
          <w:bCs/>
          <w:kern w:val="0"/>
          <w:sz w:val="32"/>
          <w:szCs w:val="32"/>
        </w:rPr>
      </w:pP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.3采取有效措施保护现场，配合有关部门对现场进行勘察，对所获得的材料、物证进行保存，供保卫部门或公安机关分析破案线索，追回失窃物品。</w:t>
      </w:r>
    </w:p>
    <w:p>
      <w:pPr>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.4</w:t>
      </w:r>
      <w:r>
        <w:rPr>
          <w:rFonts w:hint="eastAsia" w:ascii="仿宋" w:hAnsi="仿宋" w:eastAsia="仿宋" w:cs="仿宋"/>
          <w:bCs/>
          <w:kern w:val="0"/>
          <w:sz w:val="32"/>
          <w:szCs w:val="32"/>
        </w:rPr>
        <w:t>案件发生后，要对案件进行认真分析，找出发生事故的原因及安全工作中存在的漏洞，及时总结改进。</w:t>
      </w:r>
    </w:p>
    <w:p>
      <w:pPr>
        <w:snapToGrid w:val="0"/>
        <w:spacing w:line="360" w:lineRule="auto"/>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.5待被盗事故责任查明后，</w:t>
      </w:r>
      <w:r>
        <w:rPr>
          <w:rFonts w:hint="eastAsia" w:ascii="仿宋" w:hAnsi="仿宋" w:eastAsia="仿宋" w:cs="仿宋"/>
          <w:bCs/>
          <w:kern w:val="0"/>
          <w:sz w:val="32"/>
          <w:szCs w:val="32"/>
          <w:lang w:val="en-US" w:eastAsia="zh-CN"/>
        </w:rPr>
        <w:t>将</w:t>
      </w:r>
      <w:r>
        <w:rPr>
          <w:rFonts w:hint="eastAsia" w:ascii="仿宋" w:hAnsi="仿宋" w:eastAsia="仿宋" w:cs="仿宋"/>
          <w:bCs/>
          <w:kern w:val="0"/>
          <w:sz w:val="32"/>
          <w:szCs w:val="32"/>
        </w:rPr>
        <w:t>案件造成的经济损失、调查经过以及对案件发生的责任者的处理意见</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上报集团</w:t>
      </w:r>
      <w:r>
        <w:rPr>
          <w:rFonts w:hint="eastAsia" w:ascii="仿宋" w:hAnsi="仿宋" w:eastAsia="仿宋" w:cs="仿宋"/>
          <w:bCs/>
          <w:sz w:val="32"/>
          <w:szCs w:val="32"/>
        </w:rPr>
        <w:t>。</w:t>
      </w:r>
    </w:p>
    <w:p>
      <w:pPr>
        <w:spacing w:line="360" w:lineRule="auto"/>
        <w:outlineLvl w:val="0"/>
        <w:rPr>
          <w:rFonts w:ascii="仿宋" w:hAnsi="仿宋" w:eastAsia="仿宋" w:cs="仿宋"/>
          <w:sz w:val="32"/>
          <w:szCs w:val="32"/>
        </w:rPr>
      </w:pPr>
      <w:bookmarkStart w:id="103" w:name="_Toc16035"/>
      <w:bookmarkStart w:id="104" w:name="_Toc19442"/>
      <w:bookmarkStart w:id="105" w:name="_Toc24035"/>
      <w:r>
        <w:rPr>
          <w:rFonts w:hint="eastAsia" w:ascii="仿宋" w:hAnsi="仿宋" w:eastAsia="仿宋" w:cs="仿宋"/>
          <w:sz w:val="32"/>
          <w:szCs w:val="32"/>
          <w:lang w:val="en-US" w:eastAsia="zh-CN"/>
        </w:rPr>
        <w:t>4</w:t>
      </w:r>
      <w:r>
        <w:rPr>
          <w:rFonts w:hint="eastAsia" w:ascii="仿宋" w:hAnsi="仿宋" w:eastAsia="仿宋" w:cs="仿宋"/>
          <w:sz w:val="32"/>
          <w:szCs w:val="32"/>
        </w:rPr>
        <w:t>.培训与演练</w:t>
      </w:r>
      <w:bookmarkEnd w:id="103"/>
      <w:bookmarkEnd w:id="104"/>
      <w:bookmarkEnd w:id="105"/>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.1应急预案培训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应急预案确立后，按计划组织中心相关人员进行有效的培训，从而具备完成其应急任务所需的知识和技能。应急预案每年进行一次培训，新加入的</w:t>
      </w:r>
      <w:r>
        <w:rPr>
          <w:rFonts w:hint="eastAsia" w:ascii="仿宋" w:hAnsi="仿宋" w:eastAsia="仿宋" w:cs="仿宋"/>
          <w:sz w:val="32"/>
          <w:szCs w:val="32"/>
          <w:lang w:val="en-US" w:eastAsia="zh-CN"/>
        </w:rPr>
        <w:t>员工</w:t>
      </w:r>
      <w:r>
        <w:rPr>
          <w:rFonts w:hint="eastAsia" w:ascii="仿宋" w:hAnsi="仿宋" w:eastAsia="仿宋" w:cs="仿宋"/>
          <w:sz w:val="32"/>
          <w:szCs w:val="32"/>
        </w:rPr>
        <w:t>及时</w:t>
      </w:r>
      <w:r>
        <w:rPr>
          <w:rFonts w:hint="eastAsia" w:ascii="仿宋" w:hAnsi="仿宋" w:eastAsia="仿宋" w:cs="仿宋"/>
          <w:sz w:val="32"/>
          <w:szCs w:val="32"/>
          <w:lang w:val="en-US" w:eastAsia="zh-CN"/>
        </w:rPr>
        <w:t>参与</w:t>
      </w:r>
      <w:r>
        <w:rPr>
          <w:rFonts w:hint="eastAsia" w:ascii="仿宋" w:hAnsi="仿宋" w:eastAsia="仿宋" w:cs="仿宋"/>
          <w:sz w:val="32"/>
          <w:szCs w:val="32"/>
        </w:rPr>
        <w:t>培训。</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.2培训的内容</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发生盗窃</w:t>
      </w:r>
      <w:r>
        <w:rPr>
          <w:rFonts w:hint="eastAsia" w:ascii="仿宋" w:hAnsi="仿宋" w:eastAsia="仿宋" w:cs="仿宋"/>
          <w:sz w:val="32"/>
          <w:szCs w:val="32"/>
        </w:rPr>
        <w:t>紧急情况下的</w:t>
      </w:r>
      <w:r>
        <w:rPr>
          <w:rFonts w:hint="eastAsia" w:ascii="仿宋" w:hAnsi="仿宋" w:eastAsia="仿宋" w:cs="仿宋"/>
          <w:sz w:val="32"/>
          <w:szCs w:val="32"/>
          <w:lang w:val="en-US" w:eastAsia="zh-CN"/>
        </w:rPr>
        <w:t>应急处理</w:t>
      </w:r>
      <w:r>
        <w:rPr>
          <w:rFonts w:hint="eastAsia" w:ascii="仿宋" w:hAnsi="仿宋" w:eastAsia="仿宋" w:cs="仿宋"/>
          <w:sz w:val="32"/>
          <w:szCs w:val="32"/>
        </w:rPr>
        <w:t>程序</w:t>
      </w:r>
      <w:r>
        <w:rPr>
          <w:rFonts w:hint="eastAsia" w:ascii="仿宋" w:hAnsi="仿宋" w:eastAsia="仿宋" w:cs="仿宋"/>
          <w:sz w:val="32"/>
          <w:szCs w:val="32"/>
          <w:lang w:eastAsia="zh-CN"/>
        </w:rPr>
        <w:t>。</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.3培训目的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使应急救援人员明确“做什么”、“怎么做”、“谁来做”及相关法规所列出的事故危险和应急责任，努力将事故造成的损失和影响降到最低。</w:t>
      </w:r>
    </w:p>
    <w:p>
      <w:pPr>
        <w:spacing w:line="360" w:lineRule="auto"/>
        <w:outlineLvl w:val="0"/>
        <w:rPr>
          <w:rFonts w:hint="eastAsia" w:ascii="仿宋" w:hAnsi="仿宋" w:eastAsia="仿宋" w:cs="仿宋"/>
          <w:sz w:val="32"/>
          <w:szCs w:val="32"/>
        </w:rPr>
      </w:pPr>
      <w:bookmarkStart w:id="106" w:name="_Toc6560"/>
      <w:bookmarkStart w:id="107" w:name="_Toc16615"/>
      <w:bookmarkStart w:id="108" w:name="_Toc7178"/>
      <w:r>
        <w:rPr>
          <w:rFonts w:hint="eastAsia" w:ascii="仿宋" w:hAnsi="仿宋" w:eastAsia="仿宋" w:cs="仿宋"/>
          <w:bCs/>
          <w:sz w:val="32"/>
          <w:szCs w:val="32"/>
          <w:lang w:val="en-US" w:eastAsia="zh-CN"/>
        </w:rPr>
        <w:t>5.</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106"/>
      <w:bookmarkEnd w:id="107"/>
      <w:bookmarkEnd w:id="108"/>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spacing w:after="312" w:afterLines="100" w:line="360" w:lineRule="auto"/>
        <w:jc w:val="center"/>
        <w:outlineLvl w:val="0"/>
        <w:rPr>
          <w:rFonts w:hint="eastAsia" w:ascii="方正小标宋简体" w:hAnsi="方正小标宋简体" w:eastAsia="方正小标宋简体" w:cs="方正小标宋简体"/>
          <w:b/>
          <w:bCs/>
          <w:sz w:val="44"/>
          <w:szCs w:val="44"/>
        </w:rPr>
      </w:pPr>
    </w:p>
    <w:p>
      <w:pPr>
        <w:spacing w:after="312" w:afterLines="100" w:line="360" w:lineRule="auto"/>
        <w:jc w:val="center"/>
        <w:outlineLvl w:val="0"/>
        <w:rPr>
          <w:rFonts w:ascii="方正小标宋简体" w:hAnsi="方正小标宋简体" w:eastAsia="方正小标宋简体" w:cs="方正小标宋简体"/>
          <w:b/>
          <w:bCs/>
          <w:sz w:val="44"/>
          <w:szCs w:val="44"/>
        </w:rPr>
      </w:pPr>
      <w:bookmarkStart w:id="109" w:name="_Toc5301"/>
      <w:bookmarkStart w:id="110" w:name="_Toc22978"/>
      <w:bookmarkStart w:id="111" w:name="_Toc5004"/>
      <w:r>
        <w:rPr>
          <w:rFonts w:hint="eastAsia" w:ascii="方正小标宋简体" w:hAnsi="方正小标宋简体" w:eastAsia="方正小标宋简体" w:cs="方正小标宋简体"/>
          <w:b/>
          <w:bCs/>
          <w:sz w:val="44"/>
          <w:szCs w:val="44"/>
        </w:rPr>
        <w:t>快递收发室突发事件应急预案</w:t>
      </w:r>
      <w:bookmarkEnd w:id="89"/>
      <w:bookmarkEnd w:id="90"/>
      <w:bookmarkEnd w:id="91"/>
      <w:bookmarkEnd w:id="92"/>
      <w:bookmarkEnd w:id="93"/>
      <w:bookmarkEnd w:id="109"/>
      <w:bookmarkEnd w:id="110"/>
      <w:bookmarkEnd w:id="111"/>
    </w:p>
    <w:p>
      <w:pPr>
        <w:spacing w:before="93" w:beforeLines="30" w:after="93" w:afterLines="30" w:line="360" w:lineRule="auto"/>
        <w:outlineLvl w:val="0"/>
        <w:rPr>
          <w:rFonts w:ascii="仿宋" w:hAnsi="仿宋" w:eastAsia="仿宋" w:cs="仿宋"/>
          <w:sz w:val="32"/>
          <w:szCs w:val="32"/>
        </w:rPr>
      </w:pPr>
      <w:bookmarkStart w:id="112" w:name="_Toc29642"/>
      <w:bookmarkStart w:id="113" w:name="_Toc23122"/>
      <w:bookmarkStart w:id="114" w:name="_Toc1535"/>
      <w:bookmarkStart w:id="115" w:name="_Toc19181"/>
      <w:bookmarkStart w:id="116" w:name="_Toc788"/>
      <w:bookmarkStart w:id="117" w:name="_Toc13711"/>
      <w:bookmarkStart w:id="118" w:name="_Toc3596"/>
      <w:bookmarkStart w:id="119" w:name="_Toc6628"/>
      <w:r>
        <w:rPr>
          <w:rFonts w:hint="eastAsia" w:ascii="仿宋" w:hAnsi="仿宋" w:eastAsia="仿宋" w:cs="仿宋"/>
          <w:sz w:val="32"/>
          <w:szCs w:val="32"/>
        </w:rPr>
        <w:t>1.  目的</w:t>
      </w:r>
      <w:bookmarkEnd w:id="112"/>
      <w:bookmarkEnd w:id="113"/>
      <w:bookmarkEnd w:id="114"/>
      <w:bookmarkEnd w:id="115"/>
      <w:bookmarkEnd w:id="116"/>
      <w:bookmarkEnd w:id="117"/>
      <w:bookmarkEnd w:id="118"/>
      <w:bookmarkEnd w:id="119"/>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在快递收发室发生突发事件时，确保人身、物资安全，提高服务满意度。</w:t>
      </w:r>
    </w:p>
    <w:p>
      <w:pPr>
        <w:spacing w:before="93" w:beforeLines="30" w:after="93" w:afterLines="30" w:line="360" w:lineRule="auto"/>
        <w:outlineLvl w:val="0"/>
        <w:rPr>
          <w:rFonts w:ascii="仿宋" w:hAnsi="仿宋" w:eastAsia="仿宋" w:cs="仿宋"/>
          <w:sz w:val="32"/>
          <w:szCs w:val="32"/>
        </w:rPr>
      </w:pPr>
      <w:bookmarkStart w:id="120" w:name="_Toc22782"/>
      <w:bookmarkStart w:id="121" w:name="_Toc25427"/>
      <w:bookmarkStart w:id="122" w:name="_Toc29339"/>
      <w:bookmarkStart w:id="123" w:name="_Toc32577"/>
      <w:bookmarkStart w:id="124" w:name="_Toc29840"/>
      <w:bookmarkStart w:id="125" w:name="_Toc18245"/>
      <w:bookmarkStart w:id="126" w:name="_Toc13355"/>
      <w:bookmarkStart w:id="127" w:name="_Toc8547"/>
      <w:r>
        <w:rPr>
          <w:rFonts w:hint="eastAsia" w:ascii="仿宋" w:hAnsi="仿宋" w:eastAsia="仿宋" w:cs="仿宋"/>
          <w:sz w:val="32"/>
          <w:szCs w:val="32"/>
        </w:rPr>
        <w:t>2.  应急指挥/救援的组织及职责</w:t>
      </w:r>
      <w:bookmarkEnd w:id="120"/>
      <w:bookmarkEnd w:id="121"/>
      <w:bookmarkEnd w:id="122"/>
      <w:bookmarkEnd w:id="123"/>
      <w:bookmarkEnd w:id="124"/>
      <w:bookmarkEnd w:id="125"/>
      <w:bookmarkEnd w:id="126"/>
      <w:bookmarkEnd w:id="127"/>
    </w:p>
    <w:p>
      <w:pPr>
        <w:spacing w:line="360" w:lineRule="auto"/>
        <w:outlineLvl w:val="2"/>
        <w:rPr>
          <w:rFonts w:ascii="仿宋" w:hAnsi="仿宋" w:eastAsia="仿宋" w:cs="仿宋"/>
          <w:sz w:val="32"/>
          <w:szCs w:val="32"/>
        </w:rPr>
      </w:pPr>
      <w:bookmarkStart w:id="128" w:name="_Toc21386"/>
      <w:bookmarkStart w:id="129" w:name="_Toc27867"/>
      <w:bookmarkStart w:id="130" w:name="_Toc2210"/>
      <w:r>
        <w:rPr>
          <w:rFonts w:hint="eastAsia" w:ascii="仿宋" w:hAnsi="仿宋" w:eastAsia="仿宋" w:cs="仿宋"/>
          <w:sz w:val="32"/>
          <w:szCs w:val="32"/>
        </w:rPr>
        <w:t>2.1  组织机构</w:t>
      </w:r>
      <w:bookmarkEnd w:id="128"/>
      <w:bookmarkEnd w:id="129"/>
      <w:bookmarkEnd w:id="13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成立应急指挥领导小组，由中心副主任、快递超市店长组成。发生突发事件时，以指挥领导小组为中心，中心副主任任总指挥，负责应急工作的组织和指挥。</w:t>
      </w:r>
    </w:p>
    <w:p>
      <w:pPr>
        <w:spacing w:line="360" w:lineRule="auto"/>
        <w:outlineLvl w:val="2"/>
        <w:rPr>
          <w:rFonts w:ascii="仿宋" w:hAnsi="仿宋" w:eastAsia="仿宋" w:cs="仿宋"/>
          <w:sz w:val="32"/>
          <w:szCs w:val="32"/>
        </w:rPr>
      </w:pPr>
      <w:bookmarkStart w:id="131" w:name="_Toc27565"/>
      <w:bookmarkStart w:id="132" w:name="_Toc31356"/>
      <w:bookmarkStart w:id="133" w:name="_Toc6254"/>
      <w:r>
        <w:rPr>
          <w:rFonts w:hint="eastAsia" w:ascii="仿宋" w:hAnsi="仿宋" w:eastAsia="仿宋" w:cs="仿宋"/>
          <w:sz w:val="32"/>
          <w:szCs w:val="32"/>
        </w:rPr>
        <w:t>2.2  职责</w:t>
      </w:r>
      <w:bookmarkEnd w:id="131"/>
      <w:bookmarkEnd w:id="132"/>
      <w:bookmarkEnd w:id="133"/>
    </w:p>
    <w:p>
      <w:pPr>
        <w:spacing w:line="360" w:lineRule="auto"/>
        <w:rPr>
          <w:rFonts w:ascii="仿宋" w:hAnsi="仿宋" w:eastAsia="仿宋" w:cs="仿宋"/>
          <w:sz w:val="32"/>
          <w:szCs w:val="32"/>
        </w:rPr>
      </w:pPr>
      <w:r>
        <w:rPr>
          <w:rFonts w:hint="eastAsia" w:ascii="仿宋" w:hAnsi="仿宋" w:eastAsia="仿宋" w:cs="仿宋"/>
          <w:sz w:val="32"/>
          <w:szCs w:val="32"/>
        </w:rPr>
        <w:t xml:space="preserve">    组织和协调相关人员，对快递收发室可能发生的火灾、偷盗、邮件丢失等突发事件进行应急指挥和救援，第一时间对事件进行反应，尽可能降低因突发事件造成的各种损失。</w:t>
      </w:r>
    </w:p>
    <w:p>
      <w:pPr>
        <w:spacing w:line="360" w:lineRule="auto"/>
        <w:outlineLvl w:val="2"/>
        <w:rPr>
          <w:rFonts w:ascii="仿宋" w:hAnsi="仿宋" w:eastAsia="仿宋" w:cs="仿宋"/>
          <w:sz w:val="32"/>
          <w:szCs w:val="32"/>
        </w:rPr>
      </w:pPr>
      <w:bookmarkStart w:id="134" w:name="_Toc30282"/>
      <w:bookmarkStart w:id="135" w:name="_Toc6164"/>
      <w:bookmarkStart w:id="136" w:name="_Toc10642"/>
      <w:r>
        <w:rPr>
          <w:rFonts w:hint="eastAsia" w:ascii="仿宋" w:hAnsi="仿宋" w:eastAsia="仿宋" w:cs="仿宋"/>
          <w:sz w:val="32"/>
          <w:szCs w:val="32"/>
        </w:rPr>
        <w:t>2.3  人员名单及分工</w:t>
      </w:r>
      <w:bookmarkEnd w:id="134"/>
      <w:bookmarkEnd w:id="135"/>
      <w:bookmarkEnd w:id="136"/>
    </w:p>
    <w:p>
      <w:pPr>
        <w:spacing w:line="360" w:lineRule="auto"/>
        <w:rPr>
          <w:rFonts w:ascii="仿宋" w:hAnsi="仿宋" w:eastAsia="仿宋" w:cs="仿宋"/>
          <w:sz w:val="32"/>
          <w:szCs w:val="32"/>
        </w:rPr>
      </w:pPr>
      <w:r>
        <w:rPr>
          <w:rFonts w:hint="eastAsia" w:ascii="仿宋" w:hAnsi="仿宋" w:eastAsia="仿宋" w:cs="仿宋"/>
          <w:sz w:val="32"/>
          <w:szCs w:val="32"/>
        </w:rPr>
        <w:t>2.3.1  总指挥：组织指挥快递收发室突发事件的应急救援工作；</w:t>
      </w:r>
    </w:p>
    <w:p>
      <w:pPr>
        <w:spacing w:line="360" w:lineRule="auto"/>
        <w:outlineLvl w:val="2"/>
        <w:rPr>
          <w:rFonts w:ascii="仿宋" w:hAnsi="仿宋" w:eastAsia="仿宋" w:cs="仿宋"/>
          <w:sz w:val="32"/>
          <w:szCs w:val="32"/>
        </w:rPr>
      </w:pPr>
      <w:bookmarkStart w:id="137" w:name="_Toc10847"/>
      <w:bookmarkStart w:id="138" w:name="_Toc26471"/>
      <w:bookmarkStart w:id="139" w:name="_Toc16337"/>
      <w:r>
        <w:rPr>
          <w:rFonts w:hint="eastAsia" w:ascii="仿宋" w:hAnsi="仿宋" w:eastAsia="仿宋" w:cs="仿宋"/>
          <w:sz w:val="32"/>
          <w:szCs w:val="32"/>
        </w:rPr>
        <w:t>2.4  信号规定</w:t>
      </w:r>
      <w:bookmarkEnd w:id="137"/>
      <w:bookmarkEnd w:id="138"/>
      <w:bookmarkEnd w:id="139"/>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校外报警电话</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火警电话：119</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急救电话：120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报警电话：110</w:t>
      </w:r>
    </w:p>
    <w:p>
      <w:pPr>
        <w:pStyle w:val="2"/>
        <w:rPr>
          <w:rFonts w:hint="default" w:eastAsia="仿宋"/>
          <w:lang w:val="en-US" w:eastAsia="zh-CN"/>
        </w:rPr>
      </w:pPr>
      <w:r>
        <w:rPr>
          <w:rFonts w:hint="eastAsia" w:ascii="仿宋" w:hAnsi="仿宋" w:eastAsia="仿宋" w:cs="仿宋"/>
          <w:sz w:val="32"/>
          <w:szCs w:val="32"/>
          <w:lang w:val="en-US" w:eastAsia="zh-CN"/>
        </w:rPr>
        <w:t xml:space="preserve">    校内报警电话：0519-88970000</w:t>
      </w:r>
    </w:p>
    <w:p>
      <w:pPr>
        <w:spacing w:before="93" w:beforeLines="30" w:after="93" w:afterLines="30" w:line="360" w:lineRule="auto"/>
        <w:outlineLvl w:val="0"/>
        <w:rPr>
          <w:rFonts w:ascii="仿宋" w:hAnsi="仿宋" w:eastAsia="仿宋" w:cs="仿宋"/>
          <w:sz w:val="32"/>
          <w:szCs w:val="32"/>
        </w:rPr>
      </w:pPr>
      <w:bookmarkStart w:id="140" w:name="_Toc12309"/>
      <w:bookmarkStart w:id="141" w:name="_Toc12901"/>
      <w:bookmarkStart w:id="142" w:name="_Toc14038"/>
      <w:bookmarkStart w:id="143" w:name="_Toc9387"/>
      <w:bookmarkStart w:id="144" w:name="_Toc30432"/>
      <w:bookmarkStart w:id="145" w:name="_Toc29301"/>
      <w:bookmarkStart w:id="146" w:name="_Toc27408"/>
      <w:bookmarkStart w:id="147" w:name="_Toc2872"/>
      <w:r>
        <w:rPr>
          <w:rFonts w:hint="eastAsia" w:ascii="仿宋" w:hAnsi="仿宋" w:eastAsia="仿宋" w:cs="仿宋"/>
          <w:sz w:val="32"/>
          <w:szCs w:val="32"/>
          <w:lang w:val="en-US" w:eastAsia="zh-CN"/>
        </w:rPr>
        <w:t>3</w:t>
      </w:r>
      <w:r>
        <w:rPr>
          <w:rFonts w:hint="eastAsia" w:ascii="仿宋" w:hAnsi="仿宋" w:eastAsia="仿宋" w:cs="仿宋"/>
          <w:sz w:val="32"/>
          <w:szCs w:val="32"/>
        </w:rPr>
        <w:t>.  事故时的处置措施</w:t>
      </w:r>
      <w:bookmarkEnd w:id="140"/>
      <w:bookmarkEnd w:id="141"/>
      <w:bookmarkEnd w:id="142"/>
      <w:bookmarkEnd w:id="143"/>
      <w:bookmarkEnd w:id="144"/>
      <w:bookmarkEnd w:id="145"/>
      <w:bookmarkEnd w:id="146"/>
      <w:bookmarkEnd w:id="147"/>
    </w:p>
    <w:p>
      <w:pPr>
        <w:spacing w:line="360" w:lineRule="auto"/>
        <w:outlineLvl w:val="2"/>
        <w:rPr>
          <w:rFonts w:hint="eastAsia" w:ascii="仿宋" w:hAnsi="仿宋" w:eastAsia="仿宋" w:cs="仿宋"/>
          <w:sz w:val="32"/>
          <w:szCs w:val="32"/>
        </w:rPr>
      </w:pPr>
      <w:bookmarkStart w:id="148" w:name="_Toc32457"/>
      <w:bookmarkStart w:id="149" w:name="_Toc3281"/>
      <w:bookmarkStart w:id="150" w:name="_Toc32554"/>
      <w:r>
        <w:rPr>
          <w:rFonts w:hint="eastAsia" w:ascii="仿宋" w:hAnsi="仿宋" w:eastAsia="仿宋" w:cs="仿宋"/>
          <w:sz w:val="32"/>
          <w:szCs w:val="32"/>
          <w:lang w:val="en-US" w:eastAsia="zh-CN"/>
        </w:rPr>
        <w:t>3</w:t>
      </w:r>
      <w:r>
        <w:rPr>
          <w:rFonts w:hint="eastAsia" w:ascii="仿宋" w:hAnsi="仿宋" w:eastAsia="仿宋" w:cs="仿宋"/>
          <w:sz w:val="32"/>
          <w:szCs w:val="32"/>
        </w:rPr>
        <w:t>.1  当发生火情时，应采取下列措施：</w:t>
      </w:r>
      <w:bookmarkEnd w:id="148"/>
      <w:bookmarkEnd w:id="149"/>
      <w:bookmarkEnd w:id="150"/>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3.1.1</w:t>
      </w:r>
      <w:r>
        <w:rPr>
          <w:rFonts w:hint="eastAsia" w:ascii="仿宋" w:hAnsi="仿宋" w:eastAsia="仿宋" w:cs="仿宋"/>
          <w:sz w:val="32"/>
          <w:szCs w:val="32"/>
        </w:rPr>
        <w:t>如遇火灾，快递收发室员工应根据火情发展情况，第一时间疏散室内人员。</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3.1.2</w:t>
      </w:r>
      <w:r>
        <w:rPr>
          <w:rFonts w:hint="eastAsia" w:ascii="仿宋" w:hAnsi="仿宋" w:eastAsia="仿宋" w:cs="仿宋"/>
          <w:sz w:val="32"/>
          <w:szCs w:val="32"/>
        </w:rPr>
        <w:t>火灾袭来时应迅速逃生，不能顾及财物。</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3.1.3</w:t>
      </w:r>
      <w:r>
        <w:rPr>
          <w:rFonts w:hint="eastAsia" w:ascii="仿宋" w:hAnsi="仿宋" w:eastAsia="仿宋" w:cs="仿宋"/>
          <w:sz w:val="32"/>
          <w:szCs w:val="32"/>
        </w:rPr>
        <w:t>穿过烟雾区时，应尽量用浸湿的衣物、毛巾捂住呼吸部位，尽量降低身体高度，顺墙向远离烟火的安全出口方向疏散。</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3.1.4</w:t>
      </w:r>
      <w:r>
        <w:rPr>
          <w:rFonts w:hint="eastAsia" w:ascii="仿宋" w:hAnsi="仿宋" w:eastAsia="仿宋" w:cs="仿宋"/>
          <w:sz w:val="32"/>
          <w:szCs w:val="32"/>
        </w:rPr>
        <w:t>离开火场和有浓烟的区域时，应关闭防火门、窗。</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3.1.5</w:t>
      </w:r>
      <w:r>
        <w:rPr>
          <w:rFonts w:hint="eastAsia" w:ascii="仿宋" w:hAnsi="仿宋" w:eastAsia="仿宋" w:cs="仿宋"/>
          <w:sz w:val="32"/>
          <w:szCs w:val="32"/>
        </w:rPr>
        <w:t>身上着火时，可就地打滚或用厚重衣物覆盖压灭火苗。</w:t>
      </w:r>
    </w:p>
    <w:p>
      <w:pPr>
        <w:spacing w:line="360" w:lineRule="auto"/>
      </w:pPr>
      <w:r>
        <w:rPr>
          <w:rFonts w:hint="eastAsia" w:ascii="仿宋" w:hAnsi="仿宋" w:eastAsia="仿宋" w:cs="仿宋"/>
          <w:sz w:val="32"/>
          <w:szCs w:val="32"/>
          <w:lang w:val="en-US" w:eastAsia="zh-CN"/>
        </w:rPr>
        <w:t>3.1.6</w:t>
      </w:r>
      <w:r>
        <w:rPr>
          <w:rFonts w:hint="eastAsia" w:ascii="仿宋" w:hAnsi="仿宋" w:eastAsia="仿宋" w:cs="仿宋"/>
          <w:sz w:val="32"/>
          <w:szCs w:val="32"/>
        </w:rPr>
        <w:t>安全出口被火、浓烟封住时，可通过窗户、阳台逃往相邻建筑、无着火的房间和避难层；如大火封门不能逃生时，应将门缝塞严、泼水降温、呼救待援。</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立即切断电源。使用消防器材进行扑救。火势较大无法控制时，应立即拨打报警电话并向上级汇报火情。</w:t>
      </w:r>
    </w:p>
    <w:p>
      <w:pPr>
        <w:spacing w:line="360" w:lineRule="auto"/>
        <w:outlineLvl w:val="2"/>
        <w:rPr>
          <w:rFonts w:ascii="仿宋" w:hAnsi="仿宋" w:eastAsia="仿宋" w:cs="仿宋"/>
          <w:sz w:val="32"/>
          <w:szCs w:val="32"/>
        </w:rPr>
      </w:pPr>
      <w:bookmarkStart w:id="151" w:name="_Toc6337"/>
      <w:bookmarkStart w:id="152" w:name="_Toc11679"/>
      <w:bookmarkStart w:id="153" w:name="_Toc1742"/>
      <w:r>
        <w:rPr>
          <w:rFonts w:hint="eastAsia" w:ascii="仿宋" w:hAnsi="仿宋" w:eastAsia="仿宋" w:cs="仿宋"/>
          <w:sz w:val="32"/>
          <w:szCs w:val="32"/>
          <w:lang w:val="en-US" w:eastAsia="zh-CN"/>
        </w:rPr>
        <w:t>3</w:t>
      </w:r>
      <w:r>
        <w:rPr>
          <w:rFonts w:hint="eastAsia" w:ascii="仿宋" w:hAnsi="仿宋" w:eastAsia="仿宋" w:cs="仿宋"/>
          <w:sz w:val="32"/>
          <w:szCs w:val="32"/>
        </w:rPr>
        <w:t>.2  当发生收件人反映邮件遗失时，应按下列步骤处理：</w:t>
      </w:r>
      <w:bookmarkEnd w:id="151"/>
      <w:bookmarkEnd w:id="152"/>
      <w:bookmarkEnd w:id="153"/>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.2.1  核查登记记录：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（1）有记录时，请收件人与签收人联系；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（2）无记录时，请收件人提供邮件号码登陆邮政网络查询，并第一时间向收件人提供反馈信息。</w:t>
      </w:r>
    </w:p>
    <w:p>
      <w:pPr>
        <w:spacing w:line="360" w:lineRule="auto"/>
        <w:outlineLvl w:val="2"/>
        <w:rPr>
          <w:rFonts w:ascii="仿宋" w:hAnsi="仿宋" w:eastAsia="仿宋" w:cs="仿宋"/>
          <w:sz w:val="32"/>
          <w:szCs w:val="32"/>
        </w:rPr>
      </w:pPr>
      <w:bookmarkStart w:id="154" w:name="_Toc4262"/>
      <w:bookmarkStart w:id="155" w:name="_Toc8654"/>
      <w:bookmarkStart w:id="156" w:name="_Toc6933"/>
      <w:r>
        <w:rPr>
          <w:rFonts w:hint="eastAsia" w:ascii="仿宋" w:hAnsi="仿宋" w:eastAsia="仿宋" w:cs="仿宋"/>
          <w:sz w:val="32"/>
          <w:szCs w:val="32"/>
          <w:lang w:val="en-US" w:eastAsia="zh-CN"/>
        </w:rPr>
        <w:t>3</w:t>
      </w:r>
      <w:r>
        <w:rPr>
          <w:rFonts w:hint="eastAsia" w:ascii="仿宋" w:hAnsi="仿宋" w:eastAsia="仿宋" w:cs="仿宋"/>
          <w:sz w:val="32"/>
          <w:szCs w:val="32"/>
        </w:rPr>
        <w:t>.3  当柜台服务中发生纠纷时，应按下列步骤处理：</w:t>
      </w:r>
      <w:bookmarkEnd w:id="154"/>
      <w:bookmarkEnd w:id="155"/>
      <w:bookmarkEnd w:id="156"/>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.3.1  收发室负责人应立即对当事人进行劝解、解释、疏导工作，必要时向上级领导反映。</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.3.2  遇无理取闹者即向校保卫部门反映并向上级领导汇报。</w:t>
      </w:r>
    </w:p>
    <w:p>
      <w:pPr>
        <w:spacing w:line="360" w:lineRule="auto"/>
        <w:outlineLvl w:val="2"/>
        <w:rPr>
          <w:rFonts w:ascii="仿宋" w:hAnsi="仿宋" w:eastAsia="仿宋" w:cs="仿宋"/>
          <w:sz w:val="32"/>
          <w:szCs w:val="32"/>
        </w:rPr>
      </w:pPr>
      <w:bookmarkStart w:id="157" w:name="_Toc15391"/>
      <w:bookmarkStart w:id="158" w:name="_Toc28480"/>
      <w:bookmarkStart w:id="159" w:name="_Toc18207"/>
      <w:r>
        <w:rPr>
          <w:rFonts w:hint="eastAsia" w:ascii="仿宋" w:hAnsi="仿宋" w:eastAsia="仿宋" w:cs="仿宋"/>
          <w:sz w:val="32"/>
          <w:szCs w:val="32"/>
          <w:lang w:val="en-US" w:eastAsia="zh-CN"/>
        </w:rPr>
        <w:t>3</w:t>
      </w:r>
      <w:r>
        <w:rPr>
          <w:rFonts w:hint="eastAsia" w:ascii="仿宋" w:hAnsi="仿宋" w:eastAsia="仿宋" w:cs="仿宋"/>
          <w:sz w:val="32"/>
          <w:szCs w:val="32"/>
        </w:rPr>
        <w:t>.4  当发生财物遭偷窃时，应采取下列措施：</w:t>
      </w:r>
      <w:bookmarkEnd w:id="157"/>
      <w:bookmarkEnd w:id="158"/>
      <w:bookmarkEnd w:id="159"/>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.4.1  保护现场，立即向校保卫部门及公安机关报警并向上级领导汇报。</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.4.2  配合保卫部门和公安机关清点受损财物。</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.4.3  做好邮件丢失以及材料损失后的清偿和解释工作。</w:t>
      </w:r>
    </w:p>
    <w:p>
      <w:pPr>
        <w:spacing w:line="360" w:lineRule="auto"/>
        <w:outlineLvl w:val="2"/>
        <w:rPr>
          <w:rFonts w:ascii="仿宋" w:hAnsi="仿宋" w:eastAsia="仿宋" w:cs="仿宋"/>
          <w:sz w:val="32"/>
          <w:szCs w:val="32"/>
        </w:rPr>
      </w:pPr>
      <w:bookmarkStart w:id="160" w:name="_Toc20900"/>
      <w:bookmarkStart w:id="161" w:name="_Toc1470"/>
      <w:bookmarkStart w:id="162" w:name="_Toc958"/>
      <w:r>
        <w:rPr>
          <w:rFonts w:hint="eastAsia" w:ascii="仿宋" w:hAnsi="仿宋" w:eastAsia="仿宋" w:cs="仿宋"/>
          <w:sz w:val="32"/>
          <w:szCs w:val="32"/>
          <w:lang w:val="en-US" w:eastAsia="zh-CN"/>
        </w:rPr>
        <w:t>3</w:t>
      </w:r>
      <w:r>
        <w:rPr>
          <w:rFonts w:hint="eastAsia" w:ascii="仿宋" w:hAnsi="仿宋" w:eastAsia="仿宋" w:cs="仿宋"/>
          <w:sz w:val="32"/>
          <w:szCs w:val="32"/>
        </w:rPr>
        <w:t>.5  当信箱发生损坏时，应按下列步骤处理：</w:t>
      </w:r>
      <w:bookmarkEnd w:id="160"/>
      <w:bookmarkEnd w:id="161"/>
      <w:bookmarkEnd w:id="162"/>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.5.1  当信箱锁具等损坏时，及时修复或更换。</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.5.2  发生人为损坏时，应及时制止并提出批评，必要时向校保卫部门报告。</w:t>
      </w:r>
    </w:p>
    <w:p>
      <w:pPr>
        <w:spacing w:before="93" w:beforeLines="30" w:after="93" w:afterLines="30" w:line="360" w:lineRule="auto"/>
        <w:outlineLvl w:val="0"/>
        <w:rPr>
          <w:rFonts w:ascii="仿宋" w:hAnsi="仿宋" w:eastAsia="仿宋" w:cs="仿宋"/>
          <w:sz w:val="32"/>
          <w:szCs w:val="32"/>
        </w:rPr>
      </w:pPr>
      <w:bookmarkStart w:id="163" w:name="_Toc1872"/>
      <w:bookmarkStart w:id="164" w:name="_Toc24986"/>
      <w:bookmarkStart w:id="165" w:name="_Toc26350"/>
      <w:bookmarkStart w:id="166" w:name="_Toc3944"/>
      <w:bookmarkStart w:id="167" w:name="_Toc31048"/>
      <w:bookmarkStart w:id="168" w:name="_Toc5405"/>
      <w:bookmarkStart w:id="169" w:name="_Toc28854"/>
      <w:bookmarkStart w:id="170" w:name="_Toc18264"/>
      <w:r>
        <w:rPr>
          <w:rFonts w:hint="eastAsia" w:ascii="仿宋" w:hAnsi="仿宋" w:eastAsia="仿宋" w:cs="仿宋"/>
          <w:sz w:val="32"/>
          <w:szCs w:val="32"/>
          <w:lang w:val="en-US" w:eastAsia="zh-CN"/>
        </w:rPr>
        <w:t>4</w:t>
      </w:r>
      <w:r>
        <w:rPr>
          <w:rFonts w:hint="eastAsia" w:ascii="仿宋" w:hAnsi="仿宋" w:eastAsia="仿宋" w:cs="仿宋"/>
          <w:sz w:val="32"/>
          <w:szCs w:val="32"/>
        </w:rPr>
        <w:t>.  事故后的处置措施</w:t>
      </w:r>
      <w:bookmarkEnd w:id="163"/>
      <w:bookmarkEnd w:id="164"/>
      <w:bookmarkEnd w:id="165"/>
      <w:bookmarkEnd w:id="166"/>
      <w:bookmarkEnd w:id="167"/>
      <w:bookmarkEnd w:id="168"/>
      <w:bookmarkEnd w:id="169"/>
      <w:bookmarkEnd w:id="170"/>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  火灾预案实施终止后，应采取有效措施防止事故扩大，保护事故现场，需要移动现场物品时，应当做出标记和书面记录，妥善保管有关物证，及时向集团和管委会进行事故报告。</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  对突发事件过程中造成的人员伤亡和财物损失做收集统计、归纳、形成文件，为进一步处理事故提供资料。</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  对应急预案在事故发生实施的全过程，认真科学地作出总结，完善预案中的不足和缺陷，为今后的预案建立、制订提供经验和完善的依据。</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.4  依据集团以及相关的劳动奖罚制度，对事件过程中的功过人员进行奖罚，妥善处理好在事故中伤亡人员的善后工作，尽快组织恢复正常工作。</w:t>
      </w:r>
    </w:p>
    <w:p>
      <w:pPr>
        <w:spacing w:before="93" w:beforeLines="30" w:after="93" w:afterLines="30" w:line="360" w:lineRule="auto"/>
        <w:outlineLvl w:val="0"/>
        <w:rPr>
          <w:rFonts w:ascii="仿宋" w:hAnsi="仿宋" w:eastAsia="仿宋" w:cs="仿宋"/>
          <w:sz w:val="32"/>
          <w:szCs w:val="32"/>
        </w:rPr>
      </w:pPr>
      <w:bookmarkStart w:id="171" w:name="_Toc11712"/>
      <w:bookmarkStart w:id="172" w:name="_Toc19552"/>
      <w:bookmarkStart w:id="173" w:name="_Toc13514"/>
      <w:bookmarkStart w:id="174" w:name="_Toc32543"/>
      <w:bookmarkStart w:id="175" w:name="_Toc1302"/>
      <w:bookmarkStart w:id="176" w:name="_Toc16772"/>
      <w:bookmarkStart w:id="177" w:name="_Toc20893"/>
      <w:bookmarkStart w:id="178" w:name="_Toc933"/>
      <w:r>
        <w:rPr>
          <w:rFonts w:hint="eastAsia" w:ascii="仿宋" w:hAnsi="仿宋" w:eastAsia="仿宋" w:cs="仿宋"/>
          <w:sz w:val="32"/>
          <w:szCs w:val="32"/>
          <w:lang w:val="en-US" w:eastAsia="zh-CN"/>
        </w:rPr>
        <w:t>5</w:t>
      </w:r>
      <w:r>
        <w:rPr>
          <w:rFonts w:hint="eastAsia" w:ascii="仿宋" w:hAnsi="仿宋" w:eastAsia="仿宋" w:cs="仿宋"/>
          <w:sz w:val="32"/>
          <w:szCs w:val="32"/>
        </w:rPr>
        <w:t>.  培训与演练</w:t>
      </w:r>
      <w:bookmarkEnd w:id="171"/>
      <w:bookmarkEnd w:id="172"/>
      <w:bookmarkEnd w:id="173"/>
      <w:bookmarkEnd w:id="174"/>
      <w:bookmarkEnd w:id="175"/>
      <w:bookmarkEnd w:id="176"/>
      <w:bookmarkEnd w:id="177"/>
      <w:bookmarkEnd w:id="178"/>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.1  为了确保各班组安全作业，保障人身、财产安全，切实搞好火灾事故的预防工作，防止重大特大火灾事故发生，中心定期开展消防安全培训。</w:t>
      </w:r>
    </w:p>
    <w:p>
      <w:pPr>
        <w:spacing w:line="360" w:lineRule="auto"/>
        <w:outlineLvl w:val="2"/>
        <w:rPr>
          <w:rFonts w:ascii="仿宋" w:hAnsi="仿宋" w:eastAsia="仿宋" w:cs="仿宋"/>
          <w:sz w:val="32"/>
          <w:szCs w:val="32"/>
        </w:rPr>
      </w:pPr>
      <w:bookmarkStart w:id="179" w:name="_Toc23290"/>
      <w:bookmarkStart w:id="180" w:name="_Toc24668"/>
      <w:bookmarkStart w:id="181" w:name="_Toc29928"/>
      <w:r>
        <w:rPr>
          <w:rFonts w:hint="eastAsia" w:ascii="仿宋" w:hAnsi="仿宋" w:eastAsia="仿宋" w:cs="仿宋"/>
          <w:sz w:val="32"/>
          <w:szCs w:val="32"/>
          <w:lang w:val="en-US" w:eastAsia="zh-CN"/>
        </w:rPr>
        <w:t>5</w:t>
      </w:r>
      <w:r>
        <w:rPr>
          <w:rFonts w:hint="eastAsia" w:ascii="仿宋" w:hAnsi="仿宋" w:eastAsia="仿宋" w:cs="仿宋"/>
          <w:sz w:val="32"/>
          <w:szCs w:val="32"/>
        </w:rPr>
        <w:t>.1.1  培训目的</w:t>
      </w:r>
      <w:bookmarkEnd w:id="179"/>
    </w:p>
    <w:p>
      <w:pPr>
        <w:spacing w:line="360" w:lineRule="auto"/>
        <w:outlineLvl w:val="2"/>
        <w:rPr>
          <w:rFonts w:ascii="仿宋" w:hAnsi="仿宋" w:eastAsia="仿宋" w:cs="仿宋"/>
          <w:sz w:val="32"/>
          <w:szCs w:val="32"/>
        </w:rPr>
      </w:pPr>
      <w:bookmarkStart w:id="182" w:name="_Toc2994"/>
      <w:r>
        <w:rPr>
          <w:rFonts w:hint="eastAsia" w:ascii="仿宋" w:hAnsi="仿宋" w:eastAsia="仿宋" w:cs="仿宋"/>
          <w:sz w:val="32"/>
          <w:szCs w:val="32"/>
        </w:rPr>
        <w:t>根据要求展开消防安全教育使员工达到三懂：</w:t>
      </w:r>
      <w:bookmarkEnd w:id="180"/>
      <w:bookmarkEnd w:id="181"/>
      <w:bookmarkEnd w:id="182"/>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（1）懂本岗位生产过程中可能发生的安全危害和危险性；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（2）懂预防措施；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（3）懂扑火灾方法。</w:t>
      </w:r>
    </w:p>
    <w:p>
      <w:pPr>
        <w:spacing w:line="360" w:lineRule="auto"/>
        <w:outlineLvl w:val="2"/>
        <w:rPr>
          <w:rFonts w:ascii="仿宋" w:hAnsi="仿宋" w:eastAsia="仿宋" w:cs="仿宋"/>
          <w:sz w:val="32"/>
          <w:szCs w:val="32"/>
        </w:rPr>
      </w:pPr>
      <w:bookmarkStart w:id="183" w:name="_Toc32459"/>
      <w:bookmarkStart w:id="184" w:name="_Toc6183"/>
      <w:bookmarkStart w:id="185" w:name="_Toc16983"/>
      <w:r>
        <w:rPr>
          <w:rFonts w:hint="eastAsia" w:ascii="仿宋" w:hAnsi="仿宋" w:eastAsia="仿宋" w:cs="仿宋"/>
          <w:sz w:val="32"/>
          <w:szCs w:val="32"/>
          <w:lang w:val="en-US" w:eastAsia="zh-CN"/>
        </w:rPr>
        <w:t>5</w:t>
      </w:r>
      <w:r>
        <w:rPr>
          <w:rFonts w:hint="eastAsia" w:ascii="仿宋" w:hAnsi="仿宋" w:eastAsia="仿宋" w:cs="仿宋"/>
          <w:sz w:val="32"/>
          <w:szCs w:val="32"/>
        </w:rPr>
        <w:t>.1.2  通过培训使员工掌握三会</w:t>
      </w:r>
      <w:bookmarkEnd w:id="183"/>
      <w:bookmarkEnd w:id="184"/>
      <w:bookmarkEnd w:id="185"/>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（1）会正确报警；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（2）会正确操作使用灭火器；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（3）会扑救初期火灾。</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.2  每年对员工进行灭火演习专门培训，使每个员工都能熟练使用灭火器材。</w:t>
      </w: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.3  针对柜台服务可能产生的不合格项，快递超市店长每年对员工进行柜台服务用语和突发事件的应急处理能力进行培训和考核。</w:t>
      </w:r>
    </w:p>
    <w:p>
      <w:pPr>
        <w:spacing w:before="93" w:beforeLines="30" w:after="93" w:afterLines="30" w:line="360" w:lineRule="auto"/>
        <w:outlineLvl w:val="0"/>
        <w:rPr>
          <w:rFonts w:ascii="仿宋" w:hAnsi="仿宋" w:eastAsia="仿宋" w:cs="仿宋"/>
          <w:sz w:val="32"/>
          <w:szCs w:val="32"/>
        </w:rPr>
      </w:pPr>
      <w:bookmarkStart w:id="186" w:name="_Toc28942"/>
      <w:bookmarkStart w:id="187" w:name="_Toc1613"/>
      <w:bookmarkStart w:id="188" w:name="_Toc30130"/>
      <w:bookmarkStart w:id="189" w:name="_Toc15666"/>
      <w:bookmarkStart w:id="190" w:name="_Toc31479"/>
      <w:bookmarkStart w:id="191" w:name="_Toc18613"/>
      <w:bookmarkStart w:id="192" w:name="_Toc19289"/>
      <w:bookmarkStart w:id="193" w:name="_Toc11411"/>
      <w:r>
        <w:rPr>
          <w:rFonts w:hint="eastAsia" w:ascii="仿宋" w:hAnsi="仿宋" w:eastAsia="仿宋" w:cs="仿宋"/>
          <w:sz w:val="32"/>
          <w:szCs w:val="32"/>
          <w:lang w:val="en-US" w:eastAsia="zh-CN"/>
        </w:rPr>
        <w:t>6</w:t>
      </w:r>
      <w:r>
        <w:rPr>
          <w:rFonts w:hint="eastAsia" w:ascii="仿宋" w:hAnsi="仿宋" w:eastAsia="仿宋" w:cs="仿宋"/>
          <w:sz w:val="32"/>
          <w:szCs w:val="32"/>
        </w:rPr>
        <w:t>.  记录</w:t>
      </w:r>
      <w:bookmarkEnd w:id="186"/>
      <w:bookmarkEnd w:id="187"/>
      <w:bookmarkEnd w:id="188"/>
      <w:bookmarkEnd w:id="189"/>
      <w:bookmarkEnd w:id="190"/>
      <w:bookmarkEnd w:id="191"/>
      <w:bookmarkEnd w:id="192"/>
      <w:bookmarkEnd w:id="193"/>
    </w:p>
    <w:p>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培训记录表</w:t>
      </w:r>
    </w:p>
    <w:p>
      <w:pPr>
        <w:spacing w:line="360" w:lineRule="auto"/>
        <w:outlineLvl w:val="0"/>
        <w:rPr>
          <w:rFonts w:hint="eastAsia" w:ascii="仿宋" w:hAnsi="仿宋" w:eastAsia="仿宋" w:cs="仿宋"/>
          <w:sz w:val="32"/>
          <w:szCs w:val="32"/>
        </w:rPr>
      </w:pPr>
      <w:bookmarkStart w:id="194" w:name="_Toc23344"/>
      <w:bookmarkStart w:id="195" w:name="_Toc4544"/>
      <w:bookmarkStart w:id="196" w:name="_Toc28416"/>
      <w:bookmarkStart w:id="197" w:name="_Toc17497"/>
      <w:r>
        <w:rPr>
          <w:rFonts w:hint="eastAsia" w:ascii="仿宋" w:hAnsi="仿宋" w:eastAsia="仿宋" w:cs="仿宋"/>
          <w:sz w:val="32"/>
          <w:szCs w:val="32"/>
          <w:lang w:val="en-US" w:eastAsia="zh-CN"/>
        </w:rPr>
        <w:t>7.</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194"/>
      <w:bookmarkEnd w:id="195"/>
      <w:bookmarkEnd w:id="196"/>
      <w:bookmarkEnd w:id="197"/>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asciiTheme="minorEastAsia" w:hAnsiTheme="minorEastAsia" w:cstheme="minorEastAsia"/>
          <w:b/>
          <w:bCs/>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sz w:val="32"/>
          <w:szCs w:val="32"/>
        </w:rPr>
        <w:t xml:space="preserve">                     </w:t>
      </w:r>
      <w:bookmarkStart w:id="198" w:name="_Toc2495"/>
      <w:bookmarkStart w:id="199" w:name="_Toc20762"/>
      <w:bookmarkStart w:id="200" w:name="_Toc6618"/>
      <w:bookmarkStart w:id="201" w:name="电击伤应急预案"/>
      <w:r>
        <w:rPr>
          <w:rFonts w:hint="eastAsia" w:ascii="仿宋" w:hAnsi="仿宋" w:eastAsia="仿宋" w:cs="宋体"/>
          <w:sz w:val="32"/>
          <w:szCs w:val="32"/>
          <w:lang w:eastAsia="zh-CN"/>
        </w:rPr>
        <w:t>2024年2月27日</w:t>
      </w:r>
    </w:p>
    <w:p>
      <w:pPr>
        <w:spacing w:line="360" w:lineRule="auto"/>
        <w:jc w:val="center"/>
        <w:outlineLvl w:val="0"/>
        <w:rPr>
          <w:rFonts w:ascii="方正小标宋简体" w:hAnsi="方正小标宋简体" w:eastAsia="方正小标宋简体" w:cs="方正小标宋简体"/>
          <w:sz w:val="44"/>
          <w:szCs w:val="44"/>
        </w:rPr>
      </w:pPr>
      <w:bookmarkStart w:id="202" w:name="_Toc28734"/>
      <w:bookmarkStart w:id="203" w:name="_Toc20153"/>
      <w:bookmarkStart w:id="204" w:name="_Toc29146"/>
      <w:bookmarkStart w:id="205" w:name="_Toc19405"/>
      <w:r>
        <w:rPr>
          <w:rFonts w:hint="eastAsia" w:ascii="方正小标宋简体" w:hAnsi="方正小标宋简体" w:eastAsia="方正小标宋简体" w:cs="方正小标宋简体"/>
          <w:b/>
          <w:sz w:val="44"/>
          <w:szCs w:val="44"/>
        </w:rPr>
        <w:t>电气火灾应急预案</w:t>
      </w:r>
      <w:bookmarkEnd w:id="202"/>
      <w:bookmarkEnd w:id="203"/>
      <w:bookmarkEnd w:id="204"/>
    </w:p>
    <w:p>
      <w:pPr>
        <w:spacing w:line="360" w:lineRule="auto"/>
        <w:outlineLvl w:val="0"/>
        <w:rPr>
          <w:rFonts w:ascii="仿宋" w:hAnsi="仿宋" w:eastAsia="仿宋" w:cs="仿宋"/>
          <w:sz w:val="32"/>
          <w:szCs w:val="32"/>
        </w:rPr>
      </w:pPr>
      <w:bookmarkStart w:id="206" w:name="_Toc2979"/>
      <w:bookmarkStart w:id="207" w:name="_Toc6938"/>
      <w:bookmarkStart w:id="208" w:name="_Toc6359"/>
      <w:r>
        <w:rPr>
          <w:rFonts w:hint="eastAsia" w:ascii="仿宋" w:hAnsi="仿宋" w:eastAsia="仿宋" w:cs="仿宋"/>
          <w:sz w:val="32"/>
          <w:szCs w:val="32"/>
        </w:rPr>
        <w:t>1.目的</w:t>
      </w:r>
      <w:bookmarkEnd w:id="206"/>
      <w:bookmarkEnd w:id="207"/>
      <w:bookmarkEnd w:id="20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在发生火灾时，确保人身安全。</w:t>
      </w:r>
    </w:p>
    <w:p>
      <w:pPr>
        <w:spacing w:line="360" w:lineRule="auto"/>
        <w:outlineLvl w:val="0"/>
        <w:rPr>
          <w:rFonts w:ascii="仿宋" w:hAnsi="仿宋" w:eastAsia="仿宋" w:cs="仿宋"/>
          <w:sz w:val="32"/>
          <w:szCs w:val="32"/>
        </w:rPr>
      </w:pPr>
      <w:bookmarkStart w:id="209" w:name="_Toc23058"/>
      <w:bookmarkStart w:id="210" w:name="_Toc21071"/>
      <w:bookmarkStart w:id="211" w:name="_Toc12814"/>
      <w:r>
        <w:rPr>
          <w:rFonts w:hint="eastAsia" w:ascii="仿宋" w:hAnsi="仿宋" w:eastAsia="仿宋" w:cs="仿宋"/>
          <w:sz w:val="32"/>
          <w:szCs w:val="32"/>
        </w:rPr>
        <w:t>2.应急指挥/救援的组织及职责</w:t>
      </w:r>
      <w:bookmarkEnd w:id="209"/>
      <w:bookmarkEnd w:id="210"/>
      <w:bookmarkEnd w:id="211"/>
    </w:p>
    <w:p>
      <w:pPr>
        <w:spacing w:line="360" w:lineRule="auto"/>
        <w:rPr>
          <w:rFonts w:ascii="仿宋" w:hAnsi="仿宋" w:eastAsia="仿宋" w:cs="仿宋"/>
          <w:sz w:val="32"/>
          <w:szCs w:val="32"/>
        </w:rPr>
      </w:pPr>
      <w:r>
        <w:rPr>
          <w:rFonts w:hint="eastAsia" w:ascii="仿宋" w:hAnsi="仿宋" w:eastAsia="仿宋" w:cs="仿宋"/>
          <w:sz w:val="32"/>
          <w:szCs w:val="32"/>
        </w:rPr>
        <w:t>2.1组织机构</w:t>
      </w:r>
    </w:p>
    <w:p>
      <w:pPr>
        <w:spacing w:line="360" w:lineRule="auto"/>
        <w:rPr>
          <w:rFonts w:ascii="仿宋" w:hAnsi="仿宋" w:eastAsia="仿宋" w:cs="仿宋"/>
          <w:sz w:val="32"/>
          <w:szCs w:val="32"/>
        </w:rPr>
      </w:pPr>
      <w:r>
        <w:rPr>
          <w:rFonts w:hint="eastAsia" w:ascii="仿宋" w:hAnsi="仿宋" w:eastAsia="仿宋" w:cs="仿宋"/>
          <w:sz w:val="32"/>
          <w:szCs w:val="32"/>
        </w:rPr>
        <w:t>2.1.1水电维修部成立用电安全事故预防与应急处理工作小组。工作小组组长由主管担任，电站值班员为该小组工作成员。</w:t>
      </w:r>
    </w:p>
    <w:p>
      <w:pPr>
        <w:spacing w:line="360" w:lineRule="auto"/>
        <w:rPr>
          <w:rFonts w:ascii="仿宋" w:hAnsi="仿宋" w:eastAsia="仿宋" w:cs="仿宋"/>
          <w:sz w:val="32"/>
          <w:szCs w:val="32"/>
        </w:rPr>
      </w:pPr>
      <w:r>
        <w:rPr>
          <w:rFonts w:hint="eastAsia" w:ascii="仿宋" w:hAnsi="仿宋" w:eastAsia="仿宋" w:cs="仿宋"/>
          <w:sz w:val="32"/>
          <w:szCs w:val="32"/>
        </w:rPr>
        <w:t>2.1.2用电安全事故预防与应急处理工作小组的日常办公机构设在K</w:t>
      </w:r>
      <w:r>
        <w:rPr>
          <w:rFonts w:ascii="仿宋" w:hAnsi="仿宋" w:eastAsia="仿宋" w:cs="仿宋"/>
          <w:sz w:val="32"/>
          <w:szCs w:val="32"/>
        </w:rPr>
        <w:t>1</w:t>
      </w:r>
      <w:r>
        <w:rPr>
          <w:rFonts w:hint="eastAsia" w:ascii="仿宋" w:hAnsi="仿宋" w:eastAsia="仿宋" w:cs="仿宋"/>
          <w:sz w:val="32"/>
          <w:szCs w:val="32"/>
        </w:rPr>
        <w:t>开闭所，电站主管为负责人，电站值班员为工作人员，并在电站内配齐常用急救物品。</w:t>
      </w:r>
    </w:p>
    <w:p>
      <w:pPr>
        <w:spacing w:line="360" w:lineRule="auto"/>
        <w:rPr>
          <w:rFonts w:ascii="仿宋" w:hAnsi="仿宋" w:eastAsia="仿宋" w:cs="仿宋"/>
          <w:sz w:val="32"/>
          <w:szCs w:val="32"/>
        </w:rPr>
      </w:pPr>
      <w:r>
        <w:rPr>
          <w:rFonts w:hint="eastAsia" w:ascii="仿宋" w:hAnsi="仿宋" w:eastAsia="仿宋" w:cs="仿宋"/>
          <w:sz w:val="32"/>
          <w:szCs w:val="32"/>
        </w:rPr>
        <w:t>2.2职责</w:t>
      </w:r>
    </w:p>
    <w:p>
      <w:pPr>
        <w:spacing w:line="360" w:lineRule="auto"/>
        <w:rPr>
          <w:rFonts w:ascii="仿宋" w:hAnsi="仿宋" w:eastAsia="仿宋" w:cs="仿宋"/>
          <w:sz w:val="32"/>
          <w:szCs w:val="32"/>
        </w:rPr>
      </w:pPr>
      <w:r>
        <w:rPr>
          <w:rFonts w:hint="eastAsia" w:ascii="仿宋" w:hAnsi="仿宋" w:eastAsia="仿宋" w:cs="仿宋"/>
          <w:sz w:val="32"/>
          <w:szCs w:val="32"/>
        </w:rPr>
        <w:t>2.2.1组织贯彻落实国家有关事故应急救援与处理的法律、法规及学校有关规定。</w:t>
      </w:r>
    </w:p>
    <w:p>
      <w:pPr>
        <w:spacing w:line="360" w:lineRule="auto"/>
        <w:rPr>
          <w:rFonts w:ascii="仿宋" w:hAnsi="仿宋" w:eastAsia="仿宋" w:cs="仿宋"/>
          <w:sz w:val="32"/>
          <w:szCs w:val="32"/>
        </w:rPr>
      </w:pPr>
      <w:r>
        <w:rPr>
          <w:rFonts w:hint="eastAsia" w:ascii="仿宋" w:hAnsi="仿宋" w:eastAsia="仿宋" w:cs="仿宋"/>
          <w:sz w:val="32"/>
          <w:szCs w:val="32"/>
        </w:rPr>
        <w:t>2.2.2接受上级应急处理领导小组的领导。</w:t>
      </w:r>
    </w:p>
    <w:p>
      <w:pPr>
        <w:spacing w:line="360" w:lineRule="auto"/>
        <w:rPr>
          <w:rFonts w:ascii="仿宋" w:hAnsi="仿宋" w:eastAsia="仿宋" w:cs="仿宋"/>
          <w:sz w:val="32"/>
          <w:szCs w:val="32"/>
        </w:rPr>
      </w:pPr>
      <w:r>
        <w:rPr>
          <w:rFonts w:hint="eastAsia" w:ascii="仿宋" w:hAnsi="仿宋" w:eastAsia="仿宋" w:cs="仿宋"/>
          <w:sz w:val="32"/>
          <w:szCs w:val="32"/>
        </w:rPr>
        <w:t>2.2.3组织现场应急处理预案的演习训练和相关知识培训。</w:t>
      </w:r>
    </w:p>
    <w:p>
      <w:pPr>
        <w:spacing w:line="360" w:lineRule="auto"/>
        <w:rPr>
          <w:rFonts w:ascii="仿宋" w:hAnsi="仿宋" w:eastAsia="仿宋" w:cs="仿宋"/>
          <w:sz w:val="32"/>
          <w:szCs w:val="32"/>
        </w:rPr>
      </w:pPr>
      <w:r>
        <w:rPr>
          <w:rFonts w:hint="eastAsia" w:ascii="仿宋" w:hAnsi="仿宋" w:eastAsia="仿宋" w:cs="仿宋"/>
          <w:sz w:val="32"/>
          <w:szCs w:val="32"/>
        </w:rPr>
        <w:t>2.2.4负责针对校内电气火灾事故的突发事件开展抢险、救灾、处置突发事件等工作。</w:t>
      </w:r>
    </w:p>
    <w:p>
      <w:pPr>
        <w:spacing w:line="360" w:lineRule="auto"/>
        <w:rPr>
          <w:rFonts w:ascii="仿宋" w:hAnsi="仿宋" w:eastAsia="仿宋" w:cs="仿宋"/>
          <w:sz w:val="32"/>
          <w:szCs w:val="32"/>
        </w:rPr>
      </w:pPr>
      <w:r>
        <w:rPr>
          <w:rFonts w:hint="eastAsia" w:ascii="仿宋" w:hAnsi="仿宋" w:eastAsia="仿宋" w:cs="仿宋"/>
          <w:sz w:val="32"/>
          <w:szCs w:val="32"/>
        </w:rPr>
        <w:t>2.2.5负责向上级应急处理领导小组及时汇报情况，同时视情况大小请求上级援助，尽最大努力减少事故造成的损失。</w:t>
      </w:r>
    </w:p>
    <w:p>
      <w:pPr>
        <w:spacing w:line="360" w:lineRule="auto"/>
        <w:rPr>
          <w:rFonts w:ascii="仿宋" w:hAnsi="仿宋" w:eastAsia="仿宋" w:cs="仿宋"/>
          <w:sz w:val="32"/>
          <w:szCs w:val="32"/>
        </w:rPr>
      </w:pPr>
      <w:r>
        <w:rPr>
          <w:rFonts w:hint="eastAsia" w:ascii="仿宋" w:hAnsi="仿宋" w:eastAsia="仿宋" w:cs="仿宋"/>
          <w:sz w:val="32"/>
          <w:szCs w:val="32"/>
        </w:rPr>
        <w:t>2.3人员名单及分工</w:t>
      </w:r>
    </w:p>
    <w:p>
      <w:pPr>
        <w:tabs>
          <w:tab w:val="left" w:pos="5865"/>
        </w:tabs>
        <w:spacing w:line="360" w:lineRule="auto"/>
        <w:rPr>
          <w:rFonts w:ascii="仿宋" w:hAnsi="仿宋" w:eastAsia="仿宋" w:cs="仿宋"/>
          <w:sz w:val="32"/>
          <w:szCs w:val="32"/>
        </w:rPr>
      </w:pPr>
      <w:r>
        <w:rPr>
          <w:rFonts w:hint="eastAsia" w:ascii="仿宋" w:hAnsi="仿宋" w:eastAsia="仿宋" w:cs="仿宋"/>
          <w:sz w:val="32"/>
          <w:szCs w:val="32"/>
        </w:rPr>
        <w:t>2.3.1组长：组织指挥高压班组对变电所火灾的应急措施工作。</w:t>
      </w:r>
      <w:r>
        <w:rPr>
          <w:rFonts w:hint="eastAsia" w:ascii="仿宋" w:hAnsi="仿宋" w:eastAsia="仿宋" w:cs="仿宋"/>
          <w:sz w:val="32"/>
          <w:szCs w:val="32"/>
        </w:rPr>
        <w:tab/>
      </w:r>
    </w:p>
    <w:p>
      <w:pPr>
        <w:spacing w:line="360" w:lineRule="auto"/>
        <w:rPr>
          <w:rFonts w:ascii="仿宋" w:hAnsi="仿宋" w:eastAsia="仿宋" w:cs="仿宋"/>
          <w:sz w:val="32"/>
          <w:szCs w:val="32"/>
        </w:rPr>
      </w:pPr>
      <w:r>
        <w:rPr>
          <w:rFonts w:hint="eastAsia" w:ascii="仿宋" w:hAnsi="仿宋" w:eastAsia="仿宋" w:cs="仿宋"/>
          <w:sz w:val="32"/>
          <w:szCs w:val="32"/>
        </w:rPr>
        <w:t>2.4信号规定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电站电话：0519-88970628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校内报警：0519-8</w:t>
      </w:r>
      <w:r>
        <w:rPr>
          <w:rFonts w:hint="eastAsia" w:ascii="仿宋" w:hAnsi="仿宋" w:eastAsia="仿宋" w:cs="仿宋"/>
          <w:sz w:val="32"/>
          <w:szCs w:val="32"/>
          <w:lang w:val="en-US" w:eastAsia="zh-CN"/>
        </w:rPr>
        <w:t>897</w:t>
      </w:r>
      <w:r>
        <w:rPr>
          <w:rFonts w:hint="eastAsia" w:ascii="仿宋" w:hAnsi="仿宋" w:eastAsia="仿宋" w:cs="仿宋"/>
          <w:sz w:val="32"/>
          <w:szCs w:val="32"/>
        </w:rPr>
        <w:t xml:space="preserve">0000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校内急诊：0519-88970120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火警电话： 119</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急救电话： 120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报警电话： 110</w:t>
      </w:r>
    </w:p>
    <w:p>
      <w:pPr>
        <w:spacing w:line="360" w:lineRule="auto"/>
        <w:outlineLvl w:val="0"/>
        <w:rPr>
          <w:rFonts w:ascii="仿宋" w:hAnsi="仿宋" w:eastAsia="仿宋" w:cs="仿宋"/>
          <w:sz w:val="32"/>
          <w:szCs w:val="32"/>
        </w:rPr>
      </w:pPr>
      <w:bookmarkStart w:id="212" w:name="_Toc23120"/>
      <w:bookmarkStart w:id="213" w:name="_Toc4911"/>
      <w:bookmarkStart w:id="214" w:name="_Toc3985"/>
      <w:r>
        <w:rPr>
          <w:rFonts w:hint="eastAsia" w:ascii="仿宋" w:hAnsi="仿宋" w:eastAsia="仿宋" w:cs="仿宋"/>
          <w:sz w:val="32"/>
          <w:szCs w:val="32"/>
        </w:rPr>
        <w:t>3.疏散程序</w:t>
      </w:r>
      <w:bookmarkEnd w:id="212"/>
      <w:bookmarkEnd w:id="213"/>
      <w:bookmarkEnd w:id="214"/>
    </w:p>
    <w:p>
      <w:pPr>
        <w:spacing w:line="360" w:lineRule="auto"/>
        <w:rPr>
          <w:rFonts w:ascii="仿宋" w:hAnsi="仿宋" w:eastAsia="仿宋" w:cs="仿宋"/>
          <w:sz w:val="32"/>
          <w:szCs w:val="32"/>
        </w:rPr>
      </w:pPr>
      <w:r>
        <w:rPr>
          <w:rFonts w:hint="eastAsia" w:ascii="仿宋" w:hAnsi="仿宋" w:eastAsia="仿宋" w:cs="仿宋"/>
          <w:sz w:val="32"/>
          <w:szCs w:val="32"/>
        </w:rPr>
        <w:t>3.1火情发生时除了救火人员外，其他人员应迅速撤离事故现场。</w:t>
      </w:r>
    </w:p>
    <w:p>
      <w:pPr>
        <w:spacing w:line="360" w:lineRule="auto"/>
        <w:rPr>
          <w:rFonts w:ascii="仿宋" w:hAnsi="仿宋" w:eastAsia="仿宋" w:cs="仿宋"/>
          <w:sz w:val="32"/>
          <w:szCs w:val="32"/>
        </w:rPr>
      </w:pPr>
      <w:r>
        <w:rPr>
          <w:rFonts w:hint="eastAsia" w:ascii="仿宋" w:hAnsi="仿宋" w:eastAsia="仿宋" w:cs="仿宋"/>
          <w:sz w:val="32"/>
          <w:szCs w:val="32"/>
        </w:rPr>
        <w:t>3.2撤离时应走最近的安全通道，不能使用电梯。</w:t>
      </w:r>
    </w:p>
    <w:p>
      <w:pPr>
        <w:spacing w:line="360" w:lineRule="auto"/>
        <w:rPr>
          <w:rFonts w:ascii="仿宋" w:hAnsi="仿宋" w:eastAsia="仿宋" w:cs="仿宋"/>
          <w:sz w:val="32"/>
          <w:szCs w:val="32"/>
        </w:rPr>
      </w:pPr>
      <w:r>
        <w:rPr>
          <w:rFonts w:hint="eastAsia" w:ascii="仿宋" w:hAnsi="仿宋" w:eastAsia="仿宋" w:cs="仿宋"/>
          <w:sz w:val="32"/>
          <w:szCs w:val="32"/>
        </w:rPr>
        <w:t>3.3派专人在事故区外围疏散人群，阻止非相关人员进入事故现场。</w:t>
      </w:r>
    </w:p>
    <w:p>
      <w:pPr>
        <w:spacing w:line="360" w:lineRule="auto"/>
        <w:outlineLvl w:val="0"/>
        <w:rPr>
          <w:rFonts w:ascii="仿宋" w:hAnsi="仿宋" w:eastAsia="仿宋" w:cs="仿宋"/>
          <w:sz w:val="32"/>
          <w:szCs w:val="32"/>
        </w:rPr>
      </w:pPr>
      <w:bookmarkStart w:id="215" w:name="_Toc30739"/>
      <w:bookmarkStart w:id="216" w:name="_Toc17753"/>
      <w:bookmarkStart w:id="217" w:name="_Toc15283"/>
      <w:r>
        <w:rPr>
          <w:rFonts w:hint="eastAsia" w:ascii="仿宋" w:hAnsi="仿宋" w:eastAsia="仿宋" w:cs="仿宋"/>
          <w:sz w:val="32"/>
          <w:szCs w:val="32"/>
        </w:rPr>
        <w:t>4.应急设备及物资</w:t>
      </w:r>
      <w:bookmarkEnd w:id="215"/>
      <w:bookmarkEnd w:id="216"/>
      <w:bookmarkEnd w:id="217"/>
    </w:p>
    <w:p>
      <w:pPr>
        <w:spacing w:line="360" w:lineRule="auto"/>
        <w:rPr>
          <w:rFonts w:ascii="仿宋" w:hAnsi="仿宋" w:eastAsia="仿宋" w:cs="仿宋"/>
          <w:sz w:val="32"/>
          <w:szCs w:val="32"/>
        </w:rPr>
      </w:pPr>
      <w:r>
        <w:rPr>
          <w:rFonts w:hint="eastAsia" w:ascii="仿宋" w:hAnsi="仿宋" w:eastAsia="仿宋" w:cs="仿宋"/>
          <w:sz w:val="32"/>
          <w:szCs w:val="32"/>
        </w:rPr>
        <w:t>4.1变电所应急钥匙</w:t>
      </w:r>
    </w:p>
    <w:p>
      <w:pPr>
        <w:spacing w:line="360" w:lineRule="auto"/>
        <w:rPr>
          <w:rFonts w:ascii="仿宋" w:hAnsi="仿宋" w:eastAsia="仿宋" w:cs="仿宋"/>
          <w:sz w:val="32"/>
          <w:szCs w:val="32"/>
        </w:rPr>
      </w:pPr>
      <w:r>
        <w:rPr>
          <w:rFonts w:hint="eastAsia" w:ascii="仿宋" w:hAnsi="仿宋" w:eastAsia="仿宋" w:cs="仿宋"/>
          <w:sz w:val="32"/>
          <w:szCs w:val="32"/>
        </w:rPr>
        <w:t>4.2毛巾</w:t>
      </w:r>
    </w:p>
    <w:p>
      <w:pPr>
        <w:spacing w:line="360" w:lineRule="auto"/>
        <w:rPr>
          <w:rFonts w:ascii="仿宋" w:hAnsi="仿宋" w:eastAsia="仿宋" w:cs="仿宋"/>
          <w:sz w:val="32"/>
          <w:szCs w:val="32"/>
        </w:rPr>
      </w:pPr>
      <w:r>
        <w:rPr>
          <w:rFonts w:hint="eastAsia" w:ascii="仿宋" w:hAnsi="仿宋" w:eastAsia="仿宋" w:cs="仿宋"/>
          <w:sz w:val="32"/>
          <w:szCs w:val="32"/>
        </w:rPr>
        <w:t>4.3手电筒或应急灯</w:t>
      </w:r>
    </w:p>
    <w:p>
      <w:pPr>
        <w:spacing w:line="360" w:lineRule="auto"/>
        <w:outlineLvl w:val="0"/>
        <w:rPr>
          <w:rFonts w:ascii="仿宋" w:hAnsi="仿宋" w:eastAsia="仿宋" w:cs="仿宋"/>
          <w:sz w:val="32"/>
          <w:szCs w:val="32"/>
        </w:rPr>
      </w:pPr>
      <w:bookmarkStart w:id="218" w:name="_Toc24637"/>
      <w:bookmarkStart w:id="219" w:name="_Toc27122"/>
      <w:bookmarkStart w:id="220" w:name="_Toc26847"/>
      <w:r>
        <w:rPr>
          <w:rFonts w:hint="eastAsia" w:ascii="仿宋" w:hAnsi="仿宋" w:eastAsia="仿宋" w:cs="仿宋"/>
          <w:sz w:val="32"/>
          <w:szCs w:val="32"/>
        </w:rPr>
        <w:t>5.事故时的处置措施</w:t>
      </w:r>
      <w:bookmarkEnd w:id="218"/>
      <w:bookmarkEnd w:id="219"/>
      <w:bookmarkEnd w:id="220"/>
      <w:r>
        <w:rPr>
          <w:rFonts w:hint="eastAsia"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5.1电站值班员在发现火情或接到火灾报警电话后应立即切断或向上级调度请求切断事故区上一级的电源，并上报主管。</w:t>
      </w:r>
    </w:p>
    <w:p>
      <w:pPr>
        <w:spacing w:line="360" w:lineRule="auto"/>
        <w:rPr>
          <w:rFonts w:ascii="仿宋" w:hAnsi="仿宋" w:eastAsia="仿宋" w:cs="仿宋"/>
          <w:sz w:val="32"/>
          <w:szCs w:val="32"/>
        </w:rPr>
      </w:pPr>
      <w:r>
        <w:rPr>
          <w:rFonts w:hint="eastAsia" w:ascii="仿宋" w:hAnsi="仿宋" w:eastAsia="仿宋" w:cs="仿宋"/>
          <w:sz w:val="32"/>
          <w:szCs w:val="32"/>
        </w:rPr>
        <w:t>5.1.1若火灾事故发生在10KV中心开闭所内，应立即切断长航线、梅航线进线总开关，必要时可打供电局调度电话请求将上级电源切断。</w:t>
      </w:r>
    </w:p>
    <w:p>
      <w:pPr>
        <w:spacing w:line="360" w:lineRule="auto"/>
        <w:rPr>
          <w:rFonts w:ascii="仿宋" w:hAnsi="仿宋" w:eastAsia="仿宋" w:cs="仿宋"/>
          <w:sz w:val="32"/>
          <w:szCs w:val="32"/>
        </w:rPr>
      </w:pPr>
      <w:r>
        <w:rPr>
          <w:rFonts w:hint="eastAsia" w:ascii="仿宋" w:hAnsi="仿宋" w:eastAsia="仿宋" w:cs="仿宋"/>
          <w:sz w:val="32"/>
          <w:szCs w:val="32"/>
        </w:rPr>
        <w:t>5.1.2若火灾事故发生在各变电所，应立即在10KV中心开闭所内切断引至事故变电所出线开关。</w:t>
      </w:r>
    </w:p>
    <w:p>
      <w:pPr>
        <w:spacing w:line="360" w:lineRule="auto"/>
        <w:rPr>
          <w:rFonts w:ascii="仿宋" w:hAnsi="仿宋" w:eastAsia="仿宋" w:cs="仿宋"/>
          <w:sz w:val="32"/>
          <w:szCs w:val="32"/>
        </w:rPr>
      </w:pPr>
      <w:r>
        <w:rPr>
          <w:rFonts w:hint="eastAsia" w:ascii="仿宋" w:hAnsi="仿宋" w:eastAsia="仿宋" w:cs="仿宋"/>
          <w:sz w:val="32"/>
          <w:szCs w:val="32"/>
        </w:rPr>
        <w:t>5.1.3若火灾事故发生在楼内低压配电间，上一级电源在分变电所内，为防止火情扩大，应在10KV中心开闭所内直接切断该分变电所高压电源。</w:t>
      </w:r>
    </w:p>
    <w:p>
      <w:pPr>
        <w:spacing w:line="360" w:lineRule="auto"/>
        <w:rPr>
          <w:rFonts w:ascii="仿宋" w:hAnsi="仿宋" w:eastAsia="仿宋" w:cs="仿宋"/>
          <w:sz w:val="32"/>
          <w:szCs w:val="32"/>
        </w:rPr>
      </w:pPr>
      <w:r>
        <w:rPr>
          <w:rFonts w:hint="eastAsia" w:ascii="仿宋" w:hAnsi="仿宋" w:eastAsia="仿宋" w:cs="仿宋"/>
          <w:sz w:val="32"/>
          <w:szCs w:val="32"/>
        </w:rPr>
        <w:t>5.1.4若火灾事故发生在公共场所，应根据实际情况判断。</w:t>
      </w:r>
    </w:p>
    <w:p>
      <w:pPr>
        <w:spacing w:line="360" w:lineRule="auto"/>
        <w:rPr>
          <w:rFonts w:ascii="仿宋" w:hAnsi="仿宋" w:eastAsia="仿宋" w:cs="仿宋"/>
          <w:sz w:val="32"/>
          <w:szCs w:val="32"/>
        </w:rPr>
      </w:pPr>
      <w:r>
        <w:rPr>
          <w:rFonts w:hint="eastAsia" w:ascii="仿宋" w:hAnsi="仿宋" w:eastAsia="仿宋" w:cs="仿宋"/>
          <w:sz w:val="32"/>
          <w:szCs w:val="32"/>
        </w:rPr>
        <w:t>⑴ 若发生火灾事故的区域无电梯及消防泵等消防设施，可直接将其上级电源切断，紧急情况下可在10KV中心开闭所内将事故区域所在的分变电所高压电源切断；</w:t>
      </w:r>
    </w:p>
    <w:p>
      <w:pPr>
        <w:spacing w:line="360" w:lineRule="auto"/>
        <w:rPr>
          <w:rFonts w:ascii="仿宋" w:hAnsi="仿宋" w:eastAsia="仿宋" w:cs="仿宋"/>
          <w:sz w:val="32"/>
          <w:szCs w:val="32"/>
        </w:rPr>
      </w:pPr>
      <w:r>
        <w:rPr>
          <w:rFonts w:hint="eastAsia" w:ascii="仿宋" w:hAnsi="仿宋" w:eastAsia="仿宋" w:cs="仿宋"/>
          <w:sz w:val="32"/>
          <w:szCs w:val="32"/>
        </w:rPr>
        <w:t>⑵ 若发生火灾事故的区域存在电梯和消防泵，则电站值班员应尽快赶到事故区上级电源所在变电所，将除电梯、消防设施电源外的其它相关电源切断，等确认电梯内人员已疏散后再将电梯电源切断，消防设施电源始终保留；</w:t>
      </w:r>
    </w:p>
    <w:p>
      <w:pPr>
        <w:spacing w:line="360" w:lineRule="auto"/>
        <w:rPr>
          <w:rFonts w:ascii="仿宋" w:hAnsi="仿宋" w:eastAsia="仿宋" w:cs="仿宋"/>
          <w:sz w:val="32"/>
          <w:szCs w:val="32"/>
        </w:rPr>
      </w:pPr>
      <w:r>
        <w:rPr>
          <w:rFonts w:hint="eastAsia" w:ascii="仿宋" w:hAnsi="仿宋" w:eastAsia="仿宋" w:cs="仿宋"/>
          <w:sz w:val="32"/>
          <w:szCs w:val="32"/>
        </w:rPr>
        <w:t>⑶ 若发生火灾事故的区域存在独立消防电源，应在10KV中心开闭所内直接切断该分变电所高压电源。</w:t>
      </w:r>
    </w:p>
    <w:p>
      <w:pPr>
        <w:spacing w:line="360" w:lineRule="auto"/>
        <w:rPr>
          <w:rFonts w:ascii="仿宋" w:hAnsi="仿宋" w:eastAsia="仿宋" w:cs="仿宋"/>
          <w:sz w:val="32"/>
          <w:szCs w:val="32"/>
        </w:rPr>
      </w:pPr>
      <w:r>
        <w:rPr>
          <w:rFonts w:hint="eastAsia" w:ascii="仿宋" w:hAnsi="仿宋" w:eastAsia="仿宋" w:cs="仿宋"/>
          <w:sz w:val="32"/>
          <w:szCs w:val="32"/>
        </w:rPr>
        <w:t>5.2切断事故区电源后，电站值班员和电站主管立即赶到事故现场查看，视火情大小决定用灭火器自身扑救或拨打校内火警电话，如火情很大且很难扑救的立刻拨打119火警电话。</w:t>
      </w:r>
    </w:p>
    <w:p>
      <w:pPr>
        <w:spacing w:line="360" w:lineRule="auto"/>
        <w:rPr>
          <w:rFonts w:ascii="仿宋" w:hAnsi="仿宋" w:eastAsia="仿宋" w:cs="仿宋"/>
          <w:sz w:val="32"/>
          <w:szCs w:val="32"/>
        </w:rPr>
      </w:pPr>
      <w:r>
        <w:rPr>
          <w:rFonts w:hint="eastAsia" w:ascii="仿宋" w:hAnsi="仿宋" w:eastAsia="仿宋" w:cs="仿宋"/>
          <w:sz w:val="32"/>
          <w:szCs w:val="32"/>
        </w:rPr>
        <w:t>5.3在到达现场的同时询问事故现场的人员有无人员被困或受伤，若发现有人员受伤，立刻拨打校内急救电话。</w:t>
      </w:r>
    </w:p>
    <w:p>
      <w:pPr>
        <w:spacing w:line="360" w:lineRule="auto"/>
        <w:rPr>
          <w:rFonts w:ascii="仿宋" w:hAnsi="仿宋" w:eastAsia="仿宋" w:cs="仿宋"/>
          <w:sz w:val="32"/>
          <w:szCs w:val="32"/>
        </w:rPr>
      </w:pPr>
      <w:r>
        <w:rPr>
          <w:rFonts w:hint="eastAsia" w:ascii="仿宋" w:hAnsi="仿宋" w:eastAsia="仿宋" w:cs="仿宋"/>
          <w:sz w:val="32"/>
          <w:szCs w:val="32"/>
        </w:rPr>
        <w:t>5.4若事故区上一级电源在分变电所内，且紧急情况下已将该分变电所全部停电，则在火情控制后，电站值班员应尽快恢复该分变电所及除事故区外的其他区域供电，并分别作好《意外停电事故情况记录》和《电气故障抢修记录》。</w:t>
      </w:r>
    </w:p>
    <w:p>
      <w:pPr>
        <w:spacing w:line="360" w:lineRule="auto"/>
        <w:rPr>
          <w:rFonts w:ascii="仿宋" w:hAnsi="仿宋" w:eastAsia="仿宋" w:cs="仿宋"/>
          <w:sz w:val="32"/>
          <w:szCs w:val="32"/>
        </w:rPr>
      </w:pPr>
      <w:r>
        <w:rPr>
          <w:rFonts w:hint="eastAsia" w:ascii="仿宋" w:hAnsi="仿宋" w:eastAsia="仿宋" w:cs="仿宋"/>
          <w:sz w:val="32"/>
          <w:szCs w:val="32"/>
        </w:rPr>
        <w:t>5.5水电维修部向上级事故应急处理领导小组及时汇报相关情况或请求援助。</w:t>
      </w:r>
    </w:p>
    <w:p>
      <w:pPr>
        <w:spacing w:line="360" w:lineRule="auto"/>
        <w:outlineLvl w:val="0"/>
        <w:rPr>
          <w:rFonts w:ascii="仿宋" w:hAnsi="仿宋" w:eastAsia="仿宋" w:cs="仿宋"/>
          <w:sz w:val="32"/>
          <w:szCs w:val="32"/>
        </w:rPr>
      </w:pPr>
      <w:bookmarkStart w:id="221" w:name="_Toc18002"/>
      <w:bookmarkStart w:id="222" w:name="_Toc5621"/>
      <w:bookmarkStart w:id="223" w:name="_Toc5161"/>
      <w:r>
        <w:rPr>
          <w:rFonts w:hint="eastAsia" w:ascii="仿宋" w:hAnsi="仿宋" w:eastAsia="仿宋" w:cs="仿宋"/>
          <w:sz w:val="32"/>
          <w:szCs w:val="32"/>
        </w:rPr>
        <w:t>6.事故后的处置措施</w:t>
      </w:r>
      <w:bookmarkEnd w:id="221"/>
      <w:bookmarkEnd w:id="222"/>
      <w:bookmarkEnd w:id="223"/>
    </w:p>
    <w:p>
      <w:pPr>
        <w:spacing w:line="360" w:lineRule="auto"/>
        <w:rPr>
          <w:rFonts w:ascii="仿宋" w:hAnsi="仿宋" w:eastAsia="仿宋" w:cs="仿宋"/>
          <w:sz w:val="32"/>
          <w:szCs w:val="32"/>
        </w:rPr>
      </w:pPr>
      <w:r>
        <w:rPr>
          <w:rFonts w:hint="eastAsia" w:ascii="仿宋" w:hAnsi="仿宋" w:eastAsia="仿宋" w:cs="仿宋"/>
          <w:sz w:val="32"/>
          <w:szCs w:val="32"/>
        </w:rPr>
        <w:t>6.1应急处理工作小组应根据现场情况，由工作小组组长组织，专人负责组织抢救工作，统一调派所需的车辆、人员、物资，派人协助指挥交通、疏散人群，努力将事故造成的损失和影响降到最低的限度；</w:t>
      </w:r>
    </w:p>
    <w:p>
      <w:pPr>
        <w:spacing w:line="360" w:lineRule="auto"/>
        <w:rPr>
          <w:rFonts w:ascii="仿宋" w:hAnsi="仿宋" w:eastAsia="仿宋" w:cs="仿宋"/>
          <w:sz w:val="32"/>
          <w:szCs w:val="32"/>
        </w:rPr>
      </w:pPr>
      <w:r>
        <w:rPr>
          <w:rFonts w:hint="eastAsia" w:ascii="仿宋" w:hAnsi="仿宋" w:eastAsia="仿宋" w:cs="仿宋"/>
          <w:sz w:val="32"/>
          <w:szCs w:val="32"/>
        </w:rPr>
        <w:t>6.2故障抢修</w:t>
      </w:r>
    </w:p>
    <w:p>
      <w:pPr>
        <w:spacing w:line="360" w:lineRule="auto"/>
        <w:rPr>
          <w:rFonts w:ascii="仿宋" w:hAnsi="仿宋" w:eastAsia="仿宋" w:cs="仿宋"/>
          <w:sz w:val="32"/>
          <w:szCs w:val="32"/>
        </w:rPr>
      </w:pPr>
      <w:r>
        <w:rPr>
          <w:rFonts w:hint="eastAsia" w:ascii="仿宋" w:hAnsi="仿宋" w:eastAsia="仿宋" w:cs="仿宋"/>
          <w:sz w:val="32"/>
          <w:szCs w:val="32"/>
        </w:rPr>
        <w:t>6.2.1应急处理工作小组应组织人员对事故区的电气设备和线路进行排查，如有损坏，应立即进行修复。</w:t>
      </w:r>
    </w:p>
    <w:p>
      <w:pPr>
        <w:spacing w:line="360" w:lineRule="auto"/>
        <w:rPr>
          <w:rFonts w:ascii="仿宋" w:hAnsi="仿宋" w:eastAsia="仿宋" w:cs="仿宋"/>
          <w:sz w:val="32"/>
          <w:szCs w:val="32"/>
        </w:rPr>
      </w:pPr>
      <w:r>
        <w:rPr>
          <w:rFonts w:hint="eastAsia" w:ascii="仿宋" w:hAnsi="仿宋" w:eastAsia="仿宋" w:cs="仿宋"/>
          <w:sz w:val="32"/>
          <w:szCs w:val="32"/>
        </w:rPr>
        <w:t>6.2.2若电气设备损坏严重，短时间内无法更换修复，应采取应急措施，如拉接临时电缆等用以保障重要用户的供电。</w:t>
      </w:r>
    </w:p>
    <w:p>
      <w:pPr>
        <w:spacing w:line="360" w:lineRule="auto"/>
        <w:rPr>
          <w:rFonts w:ascii="仿宋" w:hAnsi="仿宋" w:eastAsia="仿宋" w:cs="仿宋"/>
          <w:sz w:val="32"/>
          <w:szCs w:val="32"/>
        </w:rPr>
      </w:pPr>
      <w:r>
        <w:rPr>
          <w:rFonts w:hint="eastAsia" w:ascii="仿宋" w:hAnsi="仿宋" w:eastAsia="仿宋" w:cs="仿宋"/>
          <w:sz w:val="32"/>
          <w:szCs w:val="32"/>
        </w:rPr>
        <w:t>6.2.3在事故区的电气设备和线路完全修复后，应立即恢复事故区的正常供电，并将事故现场的其他设施恢复正常（如墙壁、门窗、照明等），并作好《电气设备抢修记录》。</w:t>
      </w:r>
    </w:p>
    <w:p>
      <w:pPr>
        <w:spacing w:line="360" w:lineRule="auto"/>
        <w:rPr>
          <w:rFonts w:ascii="仿宋" w:hAnsi="仿宋" w:eastAsia="仿宋" w:cs="仿宋"/>
          <w:sz w:val="32"/>
          <w:szCs w:val="32"/>
        </w:rPr>
      </w:pPr>
      <w:r>
        <w:rPr>
          <w:rFonts w:hint="eastAsia" w:ascii="仿宋" w:hAnsi="仿宋" w:eastAsia="仿宋" w:cs="仿宋"/>
          <w:sz w:val="32"/>
          <w:szCs w:val="32"/>
        </w:rPr>
        <w:t>6.3事故分析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根据事故调查组认定的事故原因的分析，举一反三，总结火灾发生的根本原因，完善制度措施，最大程度避免此类事故再次发生。</w:t>
      </w:r>
    </w:p>
    <w:p>
      <w:pPr>
        <w:spacing w:line="360" w:lineRule="auto"/>
        <w:outlineLvl w:val="0"/>
        <w:rPr>
          <w:rFonts w:ascii="仿宋" w:hAnsi="仿宋" w:eastAsia="仿宋" w:cs="仿宋"/>
          <w:sz w:val="32"/>
          <w:szCs w:val="32"/>
        </w:rPr>
      </w:pPr>
      <w:bookmarkStart w:id="224" w:name="_Toc9139"/>
      <w:bookmarkStart w:id="225" w:name="_Toc20995"/>
      <w:bookmarkStart w:id="226" w:name="_Toc24666"/>
      <w:r>
        <w:rPr>
          <w:rFonts w:hint="eastAsia" w:ascii="仿宋" w:hAnsi="仿宋" w:eastAsia="仿宋" w:cs="仿宋"/>
          <w:sz w:val="32"/>
          <w:szCs w:val="32"/>
        </w:rPr>
        <w:t>7.培训与演练</w:t>
      </w:r>
      <w:bookmarkEnd w:id="224"/>
      <w:bookmarkEnd w:id="225"/>
      <w:bookmarkEnd w:id="226"/>
    </w:p>
    <w:p>
      <w:pPr>
        <w:spacing w:line="360" w:lineRule="auto"/>
        <w:rPr>
          <w:rFonts w:ascii="仿宋" w:hAnsi="仿宋" w:eastAsia="仿宋" w:cs="仿宋"/>
          <w:sz w:val="32"/>
          <w:szCs w:val="32"/>
        </w:rPr>
      </w:pPr>
      <w:r>
        <w:rPr>
          <w:rFonts w:hint="eastAsia" w:ascii="仿宋" w:hAnsi="仿宋" w:eastAsia="仿宋" w:cs="仿宋"/>
          <w:sz w:val="32"/>
          <w:szCs w:val="32"/>
        </w:rPr>
        <w:t>7.1应急预案培训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应急预案确立后，按计划组织中心相关人员进行有效的培训，从而具备完成其应急任务所需的知识和技能。应急预案每年进行一次培训，新加入的人员及时培训。</w:t>
      </w:r>
    </w:p>
    <w:p>
      <w:pPr>
        <w:spacing w:line="360" w:lineRule="auto"/>
        <w:rPr>
          <w:rFonts w:ascii="仿宋" w:hAnsi="仿宋" w:eastAsia="仿宋" w:cs="仿宋"/>
          <w:sz w:val="32"/>
          <w:szCs w:val="32"/>
        </w:rPr>
      </w:pPr>
      <w:r>
        <w:rPr>
          <w:rFonts w:hint="eastAsia" w:ascii="仿宋" w:hAnsi="仿宋" w:eastAsia="仿宋" w:cs="仿宋"/>
          <w:sz w:val="32"/>
          <w:szCs w:val="32"/>
        </w:rPr>
        <w:t>7.2培训的内容</w:t>
      </w:r>
    </w:p>
    <w:p>
      <w:pPr>
        <w:spacing w:line="360" w:lineRule="auto"/>
        <w:rPr>
          <w:rFonts w:ascii="仿宋" w:hAnsi="仿宋" w:eastAsia="仿宋" w:cs="仿宋"/>
          <w:sz w:val="32"/>
          <w:szCs w:val="32"/>
        </w:rPr>
      </w:pPr>
      <w:r>
        <w:rPr>
          <w:rFonts w:hint="eastAsia" w:ascii="仿宋" w:hAnsi="仿宋" w:eastAsia="仿宋" w:cs="仿宋"/>
          <w:sz w:val="32"/>
          <w:szCs w:val="32"/>
        </w:rPr>
        <w:t xml:space="preserve">   (1) 紧急情况下的操作程序；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(2) 个人的防护措施；</w:t>
      </w:r>
    </w:p>
    <w:p>
      <w:pPr>
        <w:spacing w:line="360" w:lineRule="auto"/>
        <w:rPr>
          <w:rFonts w:ascii="仿宋" w:hAnsi="仿宋" w:eastAsia="仿宋" w:cs="仿宋"/>
          <w:sz w:val="32"/>
          <w:szCs w:val="32"/>
        </w:rPr>
      </w:pPr>
      <w:r>
        <w:rPr>
          <w:rFonts w:hint="eastAsia" w:ascii="仿宋" w:hAnsi="仿宋" w:eastAsia="仿宋" w:cs="仿宋"/>
          <w:sz w:val="32"/>
          <w:szCs w:val="32"/>
        </w:rPr>
        <w:t xml:space="preserve">   (3) 事故报警；</w:t>
      </w:r>
    </w:p>
    <w:p>
      <w:pPr>
        <w:spacing w:line="360" w:lineRule="auto"/>
        <w:rPr>
          <w:rFonts w:ascii="仿宋" w:hAnsi="仿宋" w:eastAsia="仿宋" w:cs="仿宋"/>
          <w:sz w:val="32"/>
          <w:szCs w:val="32"/>
        </w:rPr>
      </w:pPr>
      <w:r>
        <w:rPr>
          <w:rFonts w:hint="eastAsia" w:ascii="仿宋" w:hAnsi="仿宋" w:eastAsia="仿宋" w:cs="仿宋"/>
          <w:sz w:val="32"/>
          <w:szCs w:val="32"/>
        </w:rPr>
        <w:t xml:space="preserve">   (4) 紧急情况下人员的安全疏散；</w:t>
      </w:r>
    </w:p>
    <w:p>
      <w:pPr>
        <w:spacing w:line="360" w:lineRule="auto"/>
        <w:rPr>
          <w:rFonts w:ascii="仿宋" w:hAnsi="仿宋" w:eastAsia="仿宋" w:cs="仿宋"/>
          <w:sz w:val="32"/>
          <w:szCs w:val="32"/>
        </w:rPr>
      </w:pPr>
      <w:r>
        <w:rPr>
          <w:rFonts w:hint="eastAsia" w:ascii="仿宋" w:hAnsi="仿宋" w:eastAsia="仿宋" w:cs="仿宋"/>
          <w:sz w:val="32"/>
          <w:szCs w:val="32"/>
        </w:rPr>
        <w:t xml:space="preserve">   (5) 各种抢救的基本技能；</w:t>
      </w:r>
    </w:p>
    <w:p>
      <w:pPr>
        <w:spacing w:line="360" w:lineRule="auto"/>
        <w:rPr>
          <w:rFonts w:ascii="仿宋" w:hAnsi="仿宋" w:eastAsia="仿宋" w:cs="仿宋"/>
          <w:sz w:val="32"/>
          <w:szCs w:val="32"/>
        </w:rPr>
      </w:pPr>
      <w:r>
        <w:rPr>
          <w:rFonts w:hint="eastAsia" w:ascii="仿宋" w:hAnsi="仿宋" w:eastAsia="仿宋" w:cs="仿宋"/>
          <w:sz w:val="32"/>
          <w:szCs w:val="32"/>
        </w:rPr>
        <w:t xml:space="preserve">   (6) 应急救援的反应速度和团队协作意识。</w:t>
      </w:r>
    </w:p>
    <w:p>
      <w:pPr>
        <w:spacing w:line="360" w:lineRule="auto"/>
        <w:rPr>
          <w:rFonts w:ascii="仿宋" w:hAnsi="仿宋" w:eastAsia="仿宋" w:cs="仿宋"/>
          <w:sz w:val="32"/>
          <w:szCs w:val="32"/>
        </w:rPr>
      </w:pPr>
      <w:r>
        <w:rPr>
          <w:rFonts w:hint="eastAsia" w:ascii="仿宋" w:hAnsi="仿宋" w:eastAsia="仿宋" w:cs="仿宋"/>
          <w:sz w:val="32"/>
          <w:szCs w:val="32"/>
        </w:rPr>
        <w:t>7.3培训目的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使应急救援人员明确“做什么”、“怎么做”、“谁来做”及相关法规所列出的事故危险和应急责任，努力将事故造成的损失和影响降到最低。</w:t>
      </w:r>
    </w:p>
    <w:p>
      <w:pPr>
        <w:spacing w:line="360" w:lineRule="auto"/>
        <w:outlineLvl w:val="0"/>
        <w:rPr>
          <w:rFonts w:hint="eastAsia" w:ascii="仿宋" w:hAnsi="仿宋" w:eastAsia="仿宋" w:cs="仿宋"/>
          <w:sz w:val="32"/>
          <w:szCs w:val="32"/>
        </w:rPr>
      </w:pPr>
      <w:bookmarkStart w:id="227" w:name="_Toc26520"/>
      <w:bookmarkStart w:id="228" w:name="_Toc31836"/>
      <w:bookmarkStart w:id="229" w:name="_Toc2568"/>
      <w:r>
        <w:rPr>
          <w:rFonts w:hint="eastAsia" w:ascii="仿宋" w:hAnsi="仿宋" w:eastAsia="仿宋" w:cs="仿宋"/>
          <w:sz w:val="32"/>
          <w:szCs w:val="32"/>
          <w:lang w:val="en-US" w:eastAsia="zh-CN"/>
        </w:rPr>
        <w:t>8.</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227"/>
      <w:bookmarkEnd w:id="228"/>
      <w:bookmarkEnd w:id="229"/>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outlineLvl w:val="9"/>
        <w:rPr>
          <w:rFonts w:hint="eastAsia" w:ascii="方正小标宋简体" w:hAnsi="方正小标宋简体" w:eastAsia="仿宋" w:cs="方正小标宋简体"/>
          <w:b/>
          <w:bCs/>
          <w:sz w:val="44"/>
          <w:szCs w:val="44"/>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spacing w:line="360" w:lineRule="auto"/>
        <w:jc w:val="center"/>
        <w:outlineLvl w:val="0"/>
        <w:rPr>
          <w:rFonts w:hint="eastAsia" w:ascii="方正小标宋简体" w:hAnsi="方正小标宋简体" w:eastAsia="方正小标宋简体" w:cs="方正小标宋简体"/>
          <w:b/>
          <w:bCs/>
          <w:sz w:val="44"/>
          <w:szCs w:val="44"/>
        </w:rPr>
      </w:pPr>
    </w:p>
    <w:p>
      <w:pPr>
        <w:spacing w:line="360" w:lineRule="auto"/>
        <w:jc w:val="center"/>
        <w:outlineLvl w:val="0"/>
        <w:rPr>
          <w:rFonts w:ascii="方正小标宋简体" w:hAnsi="方正小标宋简体" w:eastAsia="方正小标宋简体" w:cs="方正小标宋简体"/>
          <w:b/>
          <w:bCs/>
          <w:sz w:val="44"/>
          <w:szCs w:val="44"/>
        </w:rPr>
      </w:pPr>
      <w:bookmarkStart w:id="230" w:name="_Toc15685"/>
      <w:bookmarkStart w:id="231" w:name="_Toc15136"/>
      <w:bookmarkStart w:id="232" w:name="_Toc11583"/>
      <w:r>
        <w:rPr>
          <w:rFonts w:hint="eastAsia" w:ascii="方正小标宋简体" w:hAnsi="方正小标宋简体" w:eastAsia="方正小标宋简体" w:cs="方正小标宋简体"/>
          <w:b/>
          <w:bCs/>
          <w:sz w:val="44"/>
          <w:szCs w:val="44"/>
        </w:rPr>
        <w:t>电击伤应急预案</w:t>
      </w:r>
      <w:bookmarkEnd w:id="198"/>
      <w:bookmarkEnd w:id="199"/>
      <w:bookmarkEnd w:id="200"/>
      <w:bookmarkEnd w:id="201"/>
      <w:bookmarkEnd w:id="205"/>
      <w:bookmarkEnd w:id="230"/>
      <w:bookmarkEnd w:id="231"/>
      <w:bookmarkEnd w:id="232"/>
    </w:p>
    <w:p>
      <w:pPr>
        <w:spacing w:line="360" w:lineRule="auto"/>
        <w:jc w:val="left"/>
        <w:outlineLvl w:val="0"/>
        <w:rPr>
          <w:rFonts w:ascii="仿宋" w:hAnsi="仿宋" w:eastAsia="仿宋" w:cs="仿宋"/>
          <w:sz w:val="32"/>
          <w:szCs w:val="32"/>
        </w:rPr>
      </w:pPr>
      <w:bookmarkStart w:id="233" w:name="_Toc24123"/>
      <w:bookmarkStart w:id="234" w:name="_Toc14254"/>
      <w:bookmarkStart w:id="235" w:name="_Toc7315"/>
      <w:bookmarkStart w:id="236" w:name="_Toc2224"/>
      <w:bookmarkStart w:id="237" w:name="_Toc21903"/>
      <w:bookmarkStart w:id="238" w:name="_Toc16792"/>
      <w:bookmarkStart w:id="239" w:name="_Toc26812"/>
      <w:bookmarkStart w:id="240" w:name="_Toc25864"/>
      <w:bookmarkStart w:id="241" w:name="设备故障应急预案"/>
      <w:r>
        <w:rPr>
          <w:rFonts w:hint="eastAsia" w:ascii="仿宋" w:hAnsi="仿宋" w:eastAsia="仿宋" w:cs="仿宋"/>
          <w:sz w:val="32"/>
          <w:szCs w:val="32"/>
        </w:rPr>
        <w:t>1.目的</w:t>
      </w:r>
      <w:bookmarkEnd w:id="233"/>
      <w:bookmarkEnd w:id="234"/>
      <w:bookmarkEnd w:id="235"/>
      <w:bookmarkEnd w:id="236"/>
      <w:bookmarkEnd w:id="237"/>
    </w:p>
    <w:p>
      <w:pPr>
        <w:spacing w:line="360" w:lineRule="auto"/>
        <w:ind w:firstLine="640" w:firstLineChars="200"/>
        <w:jc w:val="left"/>
        <w:outlineLvl w:val="0"/>
        <w:rPr>
          <w:rFonts w:ascii="仿宋" w:hAnsi="仿宋" w:eastAsia="仿宋" w:cs="仿宋"/>
          <w:sz w:val="32"/>
          <w:szCs w:val="32"/>
        </w:rPr>
      </w:pPr>
      <w:bookmarkStart w:id="242" w:name="_Toc25506"/>
      <w:bookmarkStart w:id="243" w:name="_Toc12558"/>
      <w:bookmarkStart w:id="244" w:name="_Toc5980"/>
      <w:bookmarkStart w:id="245" w:name="_Toc9517"/>
      <w:bookmarkStart w:id="246" w:name="_Toc23860"/>
      <w:r>
        <w:rPr>
          <w:rFonts w:hint="eastAsia" w:ascii="仿宋" w:hAnsi="仿宋" w:eastAsia="仿宋" w:cs="仿宋"/>
          <w:sz w:val="32"/>
          <w:szCs w:val="32"/>
        </w:rPr>
        <w:t>在发生触电事故时，使触电者脱离带电体，并迅速采取抢救措施，把触电事故造成的人员伤亡减少到最小程度。</w:t>
      </w:r>
      <w:bookmarkEnd w:id="242"/>
      <w:bookmarkEnd w:id="243"/>
      <w:bookmarkEnd w:id="244"/>
      <w:bookmarkEnd w:id="245"/>
      <w:bookmarkEnd w:id="246"/>
    </w:p>
    <w:p>
      <w:pPr>
        <w:spacing w:line="360" w:lineRule="auto"/>
        <w:jc w:val="left"/>
        <w:outlineLvl w:val="0"/>
        <w:rPr>
          <w:rFonts w:ascii="仿宋" w:hAnsi="仿宋" w:eastAsia="仿宋" w:cs="仿宋"/>
          <w:sz w:val="32"/>
          <w:szCs w:val="32"/>
        </w:rPr>
      </w:pPr>
      <w:bookmarkStart w:id="247" w:name="_Toc2513"/>
      <w:bookmarkStart w:id="248" w:name="_Toc27304"/>
      <w:bookmarkStart w:id="249" w:name="_Toc28620"/>
      <w:bookmarkStart w:id="250" w:name="_Toc28284"/>
      <w:bookmarkStart w:id="251" w:name="_Toc15742"/>
      <w:r>
        <w:rPr>
          <w:rFonts w:hint="eastAsia" w:ascii="仿宋" w:hAnsi="仿宋" w:eastAsia="仿宋" w:cs="仿宋"/>
          <w:sz w:val="32"/>
          <w:szCs w:val="32"/>
        </w:rPr>
        <w:t>2.应急指挥/救援的组织及职责</w:t>
      </w:r>
      <w:bookmarkEnd w:id="247"/>
      <w:bookmarkEnd w:id="248"/>
      <w:bookmarkEnd w:id="249"/>
      <w:bookmarkEnd w:id="250"/>
      <w:bookmarkEnd w:id="251"/>
    </w:p>
    <w:p>
      <w:pPr>
        <w:spacing w:line="360" w:lineRule="auto"/>
        <w:jc w:val="left"/>
        <w:outlineLvl w:val="0"/>
        <w:rPr>
          <w:rFonts w:ascii="仿宋" w:hAnsi="仿宋" w:eastAsia="仿宋" w:cs="仿宋"/>
          <w:sz w:val="32"/>
          <w:szCs w:val="32"/>
        </w:rPr>
      </w:pPr>
      <w:bookmarkStart w:id="252" w:name="_Toc1501"/>
      <w:bookmarkStart w:id="253" w:name="_Toc23068"/>
      <w:bookmarkStart w:id="254" w:name="_Toc4214"/>
      <w:bookmarkStart w:id="255" w:name="_Toc16424"/>
      <w:bookmarkStart w:id="256" w:name="_Toc28074"/>
      <w:r>
        <w:rPr>
          <w:rFonts w:hint="eastAsia" w:ascii="仿宋" w:hAnsi="仿宋" w:eastAsia="仿宋" w:cs="仿宋"/>
          <w:sz w:val="32"/>
          <w:szCs w:val="32"/>
        </w:rPr>
        <w:t>2.1组织机构</w:t>
      </w:r>
      <w:bookmarkEnd w:id="252"/>
      <w:bookmarkEnd w:id="253"/>
      <w:bookmarkEnd w:id="254"/>
      <w:bookmarkEnd w:id="255"/>
      <w:bookmarkEnd w:id="256"/>
    </w:p>
    <w:p>
      <w:pPr>
        <w:spacing w:line="360" w:lineRule="auto"/>
        <w:ind w:firstLine="640" w:firstLineChars="200"/>
        <w:jc w:val="left"/>
        <w:outlineLvl w:val="0"/>
        <w:rPr>
          <w:rFonts w:ascii="仿宋" w:hAnsi="仿宋" w:eastAsia="仿宋" w:cs="仿宋"/>
          <w:sz w:val="32"/>
          <w:szCs w:val="32"/>
        </w:rPr>
      </w:pPr>
      <w:bookmarkStart w:id="257" w:name="_Toc9451"/>
      <w:bookmarkStart w:id="258" w:name="_Toc5532"/>
      <w:bookmarkStart w:id="259" w:name="_Toc7624"/>
      <w:bookmarkStart w:id="260" w:name="_Toc30847"/>
      <w:bookmarkStart w:id="261" w:name="_Toc29159"/>
      <w:r>
        <w:rPr>
          <w:rFonts w:hint="eastAsia" w:ascii="仿宋" w:hAnsi="仿宋" w:eastAsia="仿宋" w:cs="仿宋"/>
          <w:sz w:val="32"/>
          <w:szCs w:val="32"/>
        </w:rPr>
        <w:t>水电维修部成立应急指挥领导小组，由主管、维修班长组成。发生电击伤事故时，以指挥领导小组为中心，主管任总指挥，负责应急处理工作的组织和指挥。</w:t>
      </w:r>
      <w:bookmarkEnd w:id="257"/>
      <w:bookmarkEnd w:id="258"/>
      <w:bookmarkEnd w:id="259"/>
      <w:bookmarkEnd w:id="260"/>
      <w:bookmarkEnd w:id="261"/>
    </w:p>
    <w:p>
      <w:pPr>
        <w:spacing w:line="360" w:lineRule="auto"/>
        <w:jc w:val="left"/>
        <w:outlineLvl w:val="0"/>
        <w:rPr>
          <w:rFonts w:ascii="仿宋" w:hAnsi="仿宋" w:eastAsia="仿宋" w:cs="仿宋"/>
          <w:sz w:val="32"/>
          <w:szCs w:val="32"/>
        </w:rPr>
      </w:pPr>
      <w:bookmarkStart w:id="262" w:name="_Toc9381"/>
      <w:bookmarkStart w:id="263" w:name="_Toc20555"/>
      <w:bookmarkStart w:id="264" w:name="_Toc12590"/>
      <w:bookmarkStart w:id="265" w:name="_Toc10908"/>
      <w:bookmarkStart w:id="266" w:name="_Toc12752"/>
      <w:r>
        <w:rPr>
          <w:rFonts w:hint="eastAsia" w:ascii="仿宋" w:hAnsi="仿宋" w:eastAsia="仿宋" w:cs="仿宋"/>
          <w:sz w:val="32"/>
          <w:szCs w:val="32"/>
        </w:rPr>
        <w:t>2.2职责</w:t>
      </w:r>
      <w:bookmarkEnd w:id="262"/>
      <w:bookmarkEnd w:id="263"/>
      <w:bookmarkEnd w:id="264"/>
      <w:bookmarkEnd w:id="265"/>
      <w:bookmarkEnd w:id="266"/>
    </w:p>
    <w:p>
      <w:pPr>
        <w:spacing w:line="360" w:lineRule="auto"/>
        <w:jc w:val="left"/>
        <w:outlineLvl w:val="0"/>
        <w:rPr>
          <w:rFonts w:ascii="仿宋" w:hAnsi="仿宋" w:eastAsia="仿宋" w:cs="仿宋"/>
          <w:sz w:val="32"/>
          <w:szCs w:val="32"/>
        </w:rPr>
      </w:pPr>
      <w:bookmarkStart w:id="267" w:name="_Toc25335"/>
      <w:bookmarkStart w:id="268" w:name="_Toc5347"/>
      <w:bookmarkStart w:id="269" w:name="_Toc11928"/>
      <w:bookmarkStart w:id="270" w:name="_Toc26770"/>
      <w:bookmarkStart w:id="271" w:name="_Toc24479"/>
      <w:r>
        <w:rPr>
          <w:rFonts w:hint="eastAsia" w:ascii="仿宋" w:hAnsi="仿宋" w:eastAsia="仿宋" w:cs="仿宋"/>
          <w:sz w:val="32"/>
          <w:szCs w:val="32"/>
        </w:rPr>
        <w:t>2.2.1应急指挥领导小组织贯彻落实国家有关事故应急救援与处理的法律、法规及学校有关规定，组织实施应急处理的方案，及时协调有关部门参与抢险。</w:t>
      </w:r>
      <w:bookmarkEnd w:id="267"/>
      <w:bookmarkEnd w:id="268"/>
      <w:bookmarkEnd w:id="269"/>
      <w:bookmarkEnd w:id="270"/>
      <w:bookmarkEnd w:id="271"/>
    </w:p>
    <w:p>
      <w:pPr>
        <w:spacing w:line="360" w:lineRule="auto"/>
        <w:jc w:val="left"/>
        <w:outlineLvl w:val="0"/>
        <w:rPr>
          <w:rFonts w:ascii="仿宋" w:hAnsi="仿宋" w:eastAsia="仿宋" w:cs="仿宋"/>
          <w:sz w:val="32"/>
          <w:szCs w:val="32"/>
        </w:rPr>
      </w:pPr>
      <w:bookmarkStart w:id="272" w:name="_Toc18802"/>
      <w:bookmarkStart w:id="273" w:name="_Toc9953"/>
      <w:bookmarkStart w:id="274" w:name="_Toc9357"/>
      <w:bookmarkStart w:id="275" w:name="_Toc21346"/>
      <w:bookmarkStart w:id="276" w:name="_Toc26051"/>
      <w:r>
        <w:rPr>
          <w:rFonts w:hint="eastAsia" w:ascii="仿宋" w:hAnsi="仿宋" w:eastAsia="仿宋" w:cs="仿宋"/>
          <w:sz w:val="32"/>
          <w:szCs w:val="32"/>
        </w:rPr>
        <w:t>2.2.2接受上级应急处理领导小组的领导。</w:t>
      </w:r>
      <w:bookmarkEnd w:id="272"/>
      <w:bookmarkEnd w:id="273"/>
      <w:bookmarkEnd w:id="274"/>
      <w:bookmarkEnd w:id="275"/>
      <w:bookmarkEnd w:id="276"/>
    </w:p>
    <w:p>
      <w:pPr>
        <w:spacing w:line="360" w:lineRule="auto"/>
        <w:jc w:val="left"/>
        <w:outlineLvl w:val="0"/>
        <w:rPr>
          <w:rFonts w:ascii="仿宋" w:hAnsi="仿宋" w:eastAsia="仿宋" w:cs="仿宋"/>
          <w:sz w:val="32"/>
          <w:szCs w:val="32"/>
        </w:rPr>
      </w:pPr>
      <w:bookmarkStart w:id="277" w:name="_Toc32733"/>
      <w:bookmarkStart w:id="278" w:name="_Toc26217"/>
      <w:bookmarkStart w:id="279" w:name="_Toc8502"/>
      <w:bookmarkStart w:id="280" w:name="_Toc25592"/>
      <w:bookmarkStart w:id="281" w:name="_Toc9751"/>
      <w:r>
        <w:rPr>
          <w:rFonts w:hint="eastAsia" w:ascii="仿宋" w:hAnsi="仿宋" w:eastAsia="仿宋" w:cs="仿宋"/>
          <w:sz w:val="32"/>
          <w:szCs w:val="32"/>
        </w:rPr>
        <w:t>2.2.3组织现场应急处理预案的演习训练和相关知识培训。</w:t>
      </w:r>
      <w:bookmarkEnd w:id="277"/>
      <w:bookmarkEnd w:id="278"/>
      <w:bookmarkEnd w:id="279"/>
      <w:bookmarkEnd w:id="280"/>
      <w:bookmarkEnd w:id="281"/>
    </w:p>
    <w:p>
      <w:pPr>
        <w:spacing w:line="360" w:lineRule="auto"/>
        <w:jc w:val="left"/>
        <w:outlineLvl w:val="0"/>
        <w:rPr>
          <w:rFonts w:ascii="仿宋" w:hAnsi="仿宋" w:eastAsia="仿宋" w:cs="仿宋"/>
          <w:sz w:val="32"/>
          <w:szCs w:val="32"/>
        </w:rPr>
      </w:pPr>
      <w:bookmarkStart w:id="282" w:name="_Toc11570"/>
      <w:bookmarkStart w:id="283" w:name="_Toc30461"/>
      <w:bookmarkStart w:id="284" w:name="_Toc6736"/>
      <w:bookmarkStart w:id="285" w:name="_Toc29829"/>
      <w:bookmarkStart w:id="286" w:name="_Toc18654"/>
      <w:r>
        <w:rPr>
          <w:rFonts w:hint="eastAsia" w:ascii="仿宋" w:hAnsi="仿宋" w:eastAsia="仿宋" w:cs="仿宋"/>
          <w:sz w:val="32"/>
          <w:szCs w:val="32"/>
        </w:rPr>
        <w:t>2.2.4视事故情况大小请求上级援助，尽最大努力减少事故造成的人员伤亡。</w:t>
      </w:r>
      <w:bookmarkEnd w:id="282"/>
      <w:bookmarkEnd w:id="283"/>
      <w:bookmarkEnd w:id="284"/>
      <w:bookmarkEnd w:id="285"/>
      <w:bookmarkEnd w:id="286"/>
    </w:p>
    <w:p>
      <w:pPr>
        <w:spacing w:line="360" w:lineRule="auto"/>
        <w:jc w:val="left"/>
        <w:outlineLvl w:val="0"/>
        <w:rPr>
          <w:rFonts w:ascii="仿宋" w:hAnsi="仿宋" w:eastAsia="仿宋" w:cs="仿宋"/>
          <w:sz w:val="32"/>
          <w:szCs w:val="32"/>
        </w:rPr>
      </w:pPr>
      <w:bookmarkStart w:id="287" w:name="_Toc28853"/>
      <w:bookmarkStart w:id="288" w:name="_Toc11637"/>
      <w:bookmarkStart w:id="289" w:name="_Toc21055"/>
      <w:bookmarkStart w:id="290" w:name="_Toc12331"/>
      <w:bookmarkStart w:id="291" w:name="_Toc12231"/>
      <w:r>
        <w:rPr>
          <w:rFonts w:hint="eastAsia" w:ascii="仿宋" w:hAnsi="仿宋" w:eastAsia="仿宋" w:cs="仿宋"/>
          <w:sz w:val="32"/>
          <w:szCs w:val="32"/>
        </w:rPr>
        <w:t>2.3人员名单及分工</w:t>
      </w:r>
      <w:bookmarkEnd w:id="287"/>
      <w:bookmarkEnd w:id="288"/>
      <w:bookmarkEnd w:id="289"/>
      <w:bookmarkEnd w:id="290"/>
      <w:bookmarkEnd w:id="291"/>
    </w:p>
    <w:p>
      <w:pPr>
        <w:spacing w:line="360" w:lineRule="auto"/>
        <w:jc w:val="left"/>
        <w:outlineLvl w:val="0"/>
        <w:rPr>
          <w:rFonts w:ascii="仿宋" w:hAnsi="仿宋" w:eastAsia="仿宋" w:cs="仿宋"/>
          <w:sz w:val="32"/>
          <w:szCs w:val="32"/>
        </w:rPr>
      </w:pPr>
      <w:bookmarkStart w:id="292" w:name="_Toc15277"/>
      <w:bookmarkStart w:id="293" w:name="_Toc27673"/>
      <w:bookmarkStart w:id="294" w:name="_Toc15334"/>
      <w:bookmarkStart w:id="295" w:name="_Toc6184"/>
      <w:bookmarkStart w:id="296" w:name="_Toc17944"/>
      <w:r>
        <w:rPr>
          <w:rFonts w:hint="eastAsia" w:ascii="仿宋" w:hAnsi="仿宋" w:eastAsia="仿宋" w:cs="仿宋"/>
          <w:sz w:val="32"/>
          <w:szCs w:val="32"/>
        </w:rPr>
        <w:t>2.3.1主管：组织指挥应急处理整体工作；</w:t>
      </w:r>
      <w:bookmarkEnd w:id="292"/>
      <w:bookmarkEnd w:id="293"/>
      <w:bookmarkEnd w:id="294"/>
      <w:bookmarkEnd w:id="295"/>
      <w:bookmarkEnd w:id="296"/>
    </w:p>
    <w:p>
      <w:pPr>
        <w:spacing w:line="360" w:lineRule="auto"/>
        <w:jc w:val="left"/>
        <w:outlineLvl w:val="0"/>
        <w:rPr>
          <w:rFonts w:ascii="仿宋" w:hAnsi="仿宋" w:eastAsia="仿宋" w:cs="仿宋"/>
          <w:sz w:val="32"/>
          <w:szCs w:val="32"/>
        </w:rPr>
      </w:pPr>
      <w:bookmarkStart w:id="297" w:name="_Toc7465"/>
      <w:bookmarkStart w:id="298" w:name="_Toc20969"/>
      <w:bookmarkStart w:id="299" w:name="_Toc23977"/>
      <w:bookmarkStart w:id="300" w:name="_Toc5761"/>
      <w:bookmarkStart w:id="301" w:name="_Toc180"/>
      <w:r>
        <w:rPr>
          <w:rFonts w:hint="eastAsia" w:ascii="仿宋" w:hAnsi="仿宋" w:eastAsia="仿宋" w:cs="仿宋"/>
          <w:sz w:val="32"/>
          <w:szCs w:val="32"/>
        </w:rPr>
        <w:t>2.3.2维修班长：协助总指挥实施应急处理的具体指挥工作。</w:t>
      </w:r>
      <w:bookmarkEnd w:id="297"/>
      <w:bookmarkEnd w:id="298"/>
      <w:bookmarkEnd w:id="299"/>
      <w:bookmarkEnd w:id="300"/>
      <w:bookmarkEnd w:id="301"/>
    </w:p>
    <w:p>
      <w:pPr>
        <w:spacing w:line="360" w:lineRule="auto"/>
        <w:jc w:val="left"/>
        <w:outlineLvl w:val="0"/>
        <w:rPr>
          <w:rFonts w:ascii="仿宋" w:hAnsi="仿宋" w:eastAsia="仿宋" w:cs="仿宋"/>
          <w:sz w:val="32"/>
          <w:szCs w:val="32"/>
        </w:rPr>
      </w:pPr>
      <w:bookmarkStart w:id="302" w:name="_Toc10734"/>
      <w:bookmarkStart w:id="303" w:name="_Toc11129"/>
      <w:bookmarkStart w:id="304" w:name="_Toc12422"/>
      <w:bookmarkStart w:id="305" w:name="_Toc25827"/>
      <w:bookmarkStart w:id="306" w:name="_Toc9176"/>
      <w:r>
        <w:rPr>
          <w:rFonts w:hint="eastAsia" w:ascii="仿宋" w:hAnsi="仿宋" w:eastAsia="仿宋" w:cs="仿宋"/>
          <w:sz w:val="32"/>
          <w:szCs w:val="32"/>
        </w:rPr>
        <w:t>2.4信号规定</w:t>
      </w:r>
      <w:bookmarkEnd w:id="302"/>
      <w:bookmarkEnd w:id="303"/>
      <w:bookmarkEnd w:id="304"/>
      <w:bookmarkEnd w:id="305"/>
      <w:bookmarkEnd w:id="306"/>
    </w:p>
    <w:p>
      <w:pPr>
        <w:spacing w:line="360" w:lineRule="auto"/>
        <w:jc w:val="left"/>
        <w:outlineLvl w:val="0"/>
        <w:rPr>
          <w:rFonts w:ascii="仿宋" w:hAnsi="仿宋" w:eastAsia="仿宋" w:cs="仿宋"/>
          <w:sz w:val="32"/>
          <w:szCs w:val="32"/>
        </w:rPr>
      </w:pPr>
      <w:bookmarkStart w:id="307" w:name="_Toc8388"/>
      <w:bookmarkStart w:id="308" w:name="_Toc14372"/>
      <w:bookmarkStart w:id="309" w:name="_Toc14541"/>
      <w:bookmarkStart w:id="310" w:name="_Toc6575"/>
      <w:bookmarkStart w:id="311" w:name="_Toc4605"/>
      <w:r>
        <w:rPr>
          <w:rFonts w:hint="eastAsia" w:ascii="仿宋" w:hAnsi="仿宋" w:eastAsia="仿宋" w:cs="仿宋"/>
          <w:sz w:val="32"/>
          <w:szCs w:val="32"/>
        </w:rPr>
        <w:t>常用紧急电话：</w:t>
      </w:r>
      <w:bookmarkEnd w:id="307"/>
      <w:bookmarkEnd w:id="308"/>
      <w:bookmarkEnd w:id="309"/>
      <w:bookmarkEnd w:id="310"/>
      <w:bookmarkEnd w:id="311"/>
    </w:p>
    <w:p>
      <w:pPr>
        <w:spacing w:line="360" w:lineRule="auto"/>
        <w:jc w:val="left"/>
        <w:outlineLvl w:val="0"/>
        <w:rPr>
          <w:rFonts w:ascii="仿宋" w:hAnsi="仿宋" w:eastAsia="仿宋" w:cs="仿宋"/>
          <w:sz w:val="32"/>
          <w:szCs w:val="32"/>
        </w:rPr>
      </w:pPr>
      <w:bookmarkStart w:id="312" w:name="_Toc16311"/>
      <w:bookmarkStart w:id="313" w:name="_Toc2182"/>
      <w:bookmarkStart w:id="314" w:name="_Toc23908"/>
      <w:bookmarkStart w:id="315" w:name="_Toc18571"/>
      <w:bookmarkStart w:id="316" w:name="_Toc21216"/>
      <w:r>
        <w:rPr>
          <w:rFonts w:hint="eastAsia" w:ascii="仿宋" w:hAnsi="仿宋" w:eastAsia="仿宋" w:cs="仿宋"/>
          <w:sz w:val="32"/>
          <w:szCs w:val="32"/>
        </w:rPr>
        <w:t>田  涛： 0519-88970806   13913841596</w:t>
      </w:r>
      <w:bookmarkEnd w:id="312"/>
      <w:bookmarkEnd w:id="313"/>
      <w:bookmarkEnd w:id="314"/>
      <w:bookmarkEnd w:id="315"/>
      <w:bookmarkEnd w:id="316"/>
    </w:p>
    <w:p>
      <w:pPr>
        <w:spacing w:line="360" w:lineRule="auto"/>
        <w:jc w:val="left"/>
        <w:outlineLvl w:val="0"/>
        <w:rPr>
          <w:rFonts w:ascii="仿宋" w:hAnsi="仿宋" w:eastAsia="仿宋" w:cs="仿宋"/>
          <w:sz w:val="32"/>
          <w:szCs w:val="32"/>
        </w:rPr>
      </w:pPr>
      <w:bookmarkStart w:id="317" w:name="_Toc1520"/>
      <w:bookmarkStart w:id="318" w:name="_Toc3624"/>
      <w:bookmarkStart w:id="319" w:name="_Toc9098"/>
      <w:bookmarkStart w:id="320" w:name="_Toc30863"/>
      <w:bookmarkStart w:id="321" w:name="_Toc16633"/>
      <w:r>
        <w:rPr>
          <w:rFonts w:hint="eastAsia" w:ascii="仿宋" w:hAnsi="仿宋" w:eastAsia="仿宋" w:cs="仿宋"/>
          <w:sz w:val="32"/>
          <w:szCs w:val="32"/>
        </w:rPr>
        <w:t>邱  津： 0519-88970618   13961272280</w:t>
      </w:r>
      <w:bookmarkEnd w:id="317"/>
      <w:bookmarkEnd w:id="318"/>
      <w:bookmarkEnd w:id="319"/>
      <w:bookmarkEnd w:id="320"/>
      <w:bookmarkEnd w:id="321"/>
    </w:p>
    <w:p>
      <w:pPr>
        <w:spacing w:line="360" w:lineRule="auto"/>
        <w:jc w:val="left"/>
        <w:outlineLvl w:val="0"/>
        <w:rPr>
          <w:rFonts w:ascii="仿宋" w:hAnsi="仿宋" w:eastAsia="仿宋" w:cs="仿宋"/>
          <w:sz w:val="32"/>
          <w:szCs w:val="32"/>
        </w:rPr>
      </w:pPr>
      <w:bookmarkStart w:id="322" w:name="_Toc28809"/>
      <w:bookmarkStart w:id="323" w:name="_Toc19122"/>
      <w:bookmarkStart w:id="324" w:name="_Toc17063"/>
      <w:bookmarkStart w:id="325" w:name="_Toc17900"/>
      <w:bookmarkStart w:id="326" w:name="_Toc27543"/>
      <w:r>
        <w:rPr>
          <w:rFonts w:hint="eastAsia" w:ascii="仿宋" w:hAnsi="仿宋" w:eastAsia="仿宋" w:cs="仿宋"/>
          <w:sz w:val="32"/>
          <w:szCs w:val="32"/>
        </w:rPr>
        <w:t>中心变电所：0519-88970628</w:t>
      </w:r>
      <w:bookmarkEnd w:id="322"/>
      <w:bookmarkEnd w:id="323"/>
      <w:bookmarkEnd w:id="324"/>
      <w:bookmarkEnd w:id="325"/>
      <w:bookmarkEnd w:id="32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27" w:name="_Toc25647"/>
      <w:bookmarkStart w:id="328" w:name="_Toc3579"/>
      <w:bookmarkStart w:id="329" w:name="_Toc31814"/>
      <w:bookmarkStart w:id="330" w:name="_Toc8485"/>
      <w:bookmarkStart w:id="331" w:name="_Toc14743"/>
      <w:r>
        <w:rPr>
          <w:rFonts w:hint="eastAsia" w:ascii="仿宋" w:hAnsi="仿宋" w:eastAsia="仿宋" w:cs="仿宋"/>
          <w:sz w:val="32"/>
          <w:szCs w:val="32"/>
        </w:rPr>
        <w:t>校内报警：0519-88970000</w:t>
      </w:r>
      <w:bookmarkEnd w:id="327"/>
      <w:bookmarkEnd w:id="328"/>
      <w:bookmarkEnd w:id="329"/>
      <w:bookmarkEnd w:id="330"/>
      <w:bookmarkEnd w:id="331"/>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32" w:name="_Toc1681"/>
      <w:bookmarkStart w:id="333" w:name="_Toc12503"/>
      <w:bookmarkStart w:id="334" w:name="_Toc7429"/>
      <w:bookmarkStart w:id="335" w:name="_Toc16896"/>
      <w:bookmarkStart w:id="336" w:name="_Toc26477"/>
      <w:r>
        <w:rPr>
          <w:rFonts w:hint="eastAsia" w:ascii="仿宋" w:hAnsi="仿宋" w:eastAsia="仿宋" w:cs="仿宋"/>
          <w:sz w:val="32"/>
          <w:szCs w:val="32"/>
        </w:rPr>
        <w:t>校内急诊：0519-88970120</w:t>
      </w:r>
      <w:bookmarkEnd w:id="332"/>
      <w:bookmarkEnd w:id="333"/>
      <w:bookmarkEnd w:id="334"/>
      <w:bookmarkEnd w:id="335"/>
      <w:bookmarkEnd w:id="33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37" w:name="_Toc25336"/>
      <w:bookmarkStart w:id="338" w:name="_Toc13173"/>
      <w:bookmarkStart w:id="339" w:name="_Toc27144"/>
      <w:bookmarkStart w:id="340" w:name="_Toc361"/>
      <w:bookmarkStart w:id="341" w:name="_Toc6549"/>
      <w:r>
        <w:rPr>
          <w:rFonts w:hint="eastAsia" w:ascii="仿宋" w:hAnsi="仿宋" w:eastAsia="仿宋" w:cs="仿宋"/>
          <w:sz w:val="32"/>
          <w:szCs w:val="32"/>
        </w:rPr>
        <w:t>校外火警： 119</w:t>
      </w:r>
      <w:bookmarkEnd w:id="337"/>
      <w:bookmarkEnd w:id="338"/>
      <w:bookmarkEnd w:id="339"/>
      <w:bookmarkEnd w:id="340"/>
      <w:bookmarkEnd w:id="341"/>
    </w:p>
    <w:p>
      <w:pPr>
        <w:spacing w:line="360" w:lineRule="auto"/>
        <w:jc w:val="left"/>
        <w:outlineLvl w:val="0"/>
        <w:rPr>
          <w:rFonts w:ascii="仿宋" w:hAnsi="仿宋" w:eastAsia="仿宋" w:cs="仿宋"/>
          <w:sz w:val="32"/>
          <w:szCs w:val="32"/>
        </w:rPr>
      </w:pPr>
      <w:bookmarkStart w:id="342" w:name="_Toc1697"/>
      <w:bookmarkStart w:id="343" w:name="_Toc299"/>
      <w:bookmarkStart w:id="344" w:name="_Toc25257"/>
      <w:bookmarkStart w:id="345" w:name="_Toc2853"/>
      <w:bookmarkStart w:id="346" w:name="_Toc5404"/>
      <w:r>
        <w:rPr>
          <w:rFonts w:hint="eastAsia" w:ascii="仿宋" w:hAnsi="仿宋" w:eastAsia="仿宋" w:cs="仿宋"/>
          <w:sz w:val="32"/>
          <w:szCs w:val="32"/>
        </w:rPr>
        <w:t>校外急救： 120</w:t>
      </w:r>
      <w:bookmarkEnd w:id="342"/>
      <w:bookmarkEnd w:id="343"/>
      <w:bookmarkEnd w:id="344"/>
      <w:bookmarkEnd w:id="345"/>
      <w:bookmarkEnd w:id="346"/>
    </w:p>
    <w:p>
      <w:pPr>
        <w:spacing w:line="360" w:lineRule="auto"/>
        <w:outlineLvl w:val="0"/>
        <w:rPr>
          <w:rFonts w:ascii="仿宋" w:hAnsi="仿宋" w:eastAsia="仿宋" w:cs="仿宋"/>
          <w:sz w:val="32"/>
          <w:szCs w:val="32"/>
        </w:rPr>
      </w:pPr>
      <w:bookmarkStart w:id="347" w:name="_Toc7712"/>
      <w:bookmarkStart w:id="348" w:name="_Toc3010"/>
      <w:bookmarkStart w:id="349" w:name="_Toc15955"/>
      <w:bookmarkStart w:id="350" w:name="_Toc29124"/>
      <w:bookmarkStart w:id="351" w:name="_Toc12728"/>
      <w:r>
        <w:rPr>
          <w:rFonts w:hint="eastAsia" w:ascii="仿宋" w:hAnsi="仿宋" w:eastAsia="仿宋" w:cs="仿宋"/>
          <w:sz w:val="32"/>
          <w:szCs w:val="32"/>
        </w:rPr>
        <w:t>3.应急设备及物资</w:t>
      </w:r>
    </w:p>
    <w:p>
      <w:pPr>
        <w:spacing w:line="360" w:lineRule="auto"/>
        <w:rPr>
          <w:rFonts w:ascii="仿宋" w:hAnsi="仿宋" w:eastAsia="仿宋" w:cs="仿宋"/>
          <w:sz w:val="32"/>
          <w:szCs w:val="32"/>
        </w:rPr>
      </w:pPr>
      <w:r>
        <w:rPr>
          <w:rFonts w:hint="eastAsia" w:ascii="仿宋" w:hAnsi="仿宋" w:eastAsia="仿宋" w:cs="仿宋"/>
          <w:sz w:val="32"/>
          <w:szCs w:val="32"/>
        </w:rPr>
        <w:t>3.1变电所钥匙</w:t>
      </w:r>
    </w:p>
    <w:p>
      <w:pPr>
        <w:spacing w:line="360" w:lineRule="auto"/>
        <w:rPr>
          <w:rFonts w:ascii="仿宋" w:hAnsi="仿宋" w:eastAsia="仿宋" w:cs="仿宋"/>
          <w:sz w:val="32"/>
          <w:szCs w:val="32"/>
        </w:rPr>
      </w:pPr>
      <w:r>
        <w:rPr>
          <w:rFonts w:hint="eastAsia" w:ascii="仿宋" w:hAnsi="仿宋" w:eastAsia="仿宋" w:cs="仿宋"/>
          <w:sz w:val="32"/>
          <w:szCs w:val="32"/>
        </w:rPr>
        <w:t>3.2手电筒或应急灯</w:t>
      </w:r>
    </w:p>
    <w:p>
      <w:pPr>
        <w:spacing w:line="360" w:lineRule="auto"/>
        <w:rPr>
          <w:rFonts w:ascii="仿宋" w:hAnsi="仿宋" w:eastAsia="仿宋" w:cs="仿宋"/>
          <w:sz w:val="32"/>
          <w:szCs w:val="32"/>
        </w:rPr>
      </w:pPr>
      <w:r>
        <w:rPr>
          <w:rFonts w:hint="eastAsia" w:ascii="仿宋" w:hAnsi="仿宋" w:eastAsia="仿宋" w:cs="仿宋"/>
          <w:sz w:val="32"/>
          <w:szCs w:val="32"/>
        </w:rPr>
        <w:t>3.3绝缘手套和绝缘鞋</w:t>
      </w:r>
    </w:p>
    <w:p>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4.事故时的处置措施</w:t>
      </w:r>
      <w:bookmarkEnd w:id="347"/>
      <w:bookmarkEnd w:id="348"/>
      <w:bookmarkEnd w:id="349"/>
      <w:bookmarkEnd w:id="350"/>
      <w:bookmarkEnd w:id="351"/>
    </w:p>
    <w:p>
      <w:pPr>
        <w:spacing w:line="360" w:lineRule="auto"/>
        <w:jc w:val="left"/>
        <w:outlineLvl w:val="0"/>
        <w:rPr>
          <w:rFonts w:ascii="仿宋" w:hAnsi="仿宋" w:eastAsia="仿宋" w:cs="仿宋"/>
          <w:sz w:val="32"/>
          <w:szCs w:val="32"/>
        </w:rPr>
      </w:pPr>
      <w:bookmarkStart w:id="352" w:name="_Toc27889"/>
      <w:bookmarkStart w:id="353" w:name="_Toc11354"/>
      <w:bookmarkStart w:id="354" w:name="_Toc27312"/>
      <w:bookmarkStart w:id="355" w:name="_Toc28325"/>
      <w:bookmarkStart w:id="356" w:name="_Toc1719"/>
      <w:r>
        <w:rPr>
          <w:rFonts w:hint="eastAsia" w:ascii="仿宋" w:hAnsi="仿宋" w:eastAsia="仿宋" w:cs="仿宋"/>
          <w:sz w:val="32"/>
          <w:szCs w:val="32"/>
        </w:rPr>
        <w:t>4.1发现有人触电，首先要尽快使触电者脱离电源，然后根据触电者的具体症状进行对症施救，触电急救的要点是动作迅速，救护得法，采取“迅速、就地、正确、坚持”的触电急救方法。</w:t>
      </w:r>
      <w:bookmarkEnd w:id="352"/>
      <w:bookmarkEnd w:id="353"/>
      <w:bookmarkEnd w:id="354"/>
      <w:bookmarkEnd w:id="355"/>
      <w:bookmarkEnd w:id="356"/>
    </w:p>
    <w:p>
      <w:pPr>
        <w:spacing w:line="360" w:lineRule="auto"/>
        <w:jc w:val="left"/>
        <w:outlineLvl w:val="0"/>
        <w:rPr>
          <w:rFonts w:ascii="仿宋" w:hAnsi="仿宋" w:eastAsia="仿宋" w:cs="仿宋"/>
          <w:sz w:val="32"/>
          <w:szCs w:val="32"/>
        </w:rPr>
      </w:pPr>
      <w:bookmarkStart w:id="357" w:name="_Toc30562"/>
      <w:bookmarkStart w:id="358" w:name="_Toc24104"/>
      <w:bookmarkStart w:id="359" w:name="_Toc28072"/>
      <w:bookmarkStart w:id="360" w:name="_Toc27186"/>
      <w:bookmarkStart w:id="361" w:name="_Toc1090"/>
      <w:r>
        <w:rPr>
          <w:rFonts w:hint="eastAsia" w:ascii="仿宋" w:hAnsi="仿宋" w:eastAsia="仿宋" w:cs="仿宋"/>
          <w:sz w:val="32"/>
          <w:szCs w:val="32"/>
        </w:rPr>
        <w:t>4.2脱离电源的基本方法有：</w:t>
      </w:r>
      <w:bookmarkEnd w:id="357"/>
      <w:bookmarkEnd w:id="358"/>
      <w:bookmarkEnd w:id="359"/>
      <w:bookmarkEnd w:id="360"/>
      <w:bookmarkEnd w:id="361"/>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62" w:name="_Toc3820"/>
      <w:bookmarkStart w:id="363" w:name="_Toc14597"/>
      <w:bookmarkStart w:id="364" w:name="_Toc32704"/>
      <w:bookmarkStart w:id="365" w:name="_Toc12955"/>
      <w:bookmarkStart w:id="366" w:name="_Toc16037"/>
      <w:r>
        <w:rPr>
          <w:rFonts w:hint="eastAsia" w:ascii="仿宋" w:hAnsi="仿宋" w:eastAsia="仿宋" w:cs="仿宋"/>
          <w:sz w:val="32"/>
          <w:szCs w:val="32"/>
        </w:rPr>
        <w:t>4.2.1断开触电事故发生处电源。</w:t>
      </w:r>
      <w:bookmarkEnd w:id="362"/>
      <w:bookmarkEnd w:id="363"/>
      <w:bookmarkEnd w:id="364"/>
      <w:bookmarkEnd w:id="365"/>
      <w:bookmarkEnd w:id="36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67" w:name="_Toc8891"/>
      <w:bookmarkStart w:id="368" w:name="_Toc20584"/>
      <w:bookmarkStart w:id="369" w:name="_Toc4552"/>
      <w:bookmarkStart w:id="370" w:name="_Toc15495"/>
      <w:bookmarkStart w:id="371" w:name="_Toc29974"/>
      <w:r>
        <w:rPr>
          <w:rFonts w:hint="eastAsia" w:ascii="仿宋" w:hAnsi="仿宋" w:eastAsia="仿宋" w:cs="仿宋"/>
          <w:sz w:val="32"/>
          <w:szCs w:val="32"/>
        </w:rPr>
        <w:t>4.2.2用绝缘棒或其它干燥物体将电源线从触电者身上拨离或者将触电者拨离电源。</w:t>
      </w:r>
      <w:bookmarkEnd w:id="367"/>
      <w:bookmarkEnd w:id="368"/>
      <w:bookmarkEnd w:id="369"/>
      <w:bookmarkEnd w:id="370"/>
      <w:bookmarkEnd w:id="371"/>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72" w:name="_Toc1131"/>
      <w:bookmarkStart w:id="373" w:name="_Toc14278"/>
      <w:bookmarkStart w:id="374" w:name="_Toc23636"/>
      <w:bookmarkStart w:id="375" w:name="_Toc30618"/>
      <w:bookmarkStart w:id="376" w:name="_Toc18076"/>
      <w:r>
        <w:rPr>
          <w:rFonts w:hint="eastAsia" w:ascii="仿宋" w:hAnsi="仿宋" w:eastAsia="仿宋" w:cs="仿宋"/>
          <w:sz w:val="32"/>
          <w:szCs w:val="32"/>
        </w:rPr>
        <w:t>4.2.3必要时可用绝缘工具切断电源线。</w:t>
      </w:r>
      <w:bookmarkEnd w:id="372"/>
      <w:bookmarkEnd w:id="373"/>
      <w:bookmarkEnd w:id="374"/>
      <w:bookmarkEnd w:id="375"/>
      <w:bookmarkEnd w:id="37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77" w:name="_Toc29130"/>
      <w:bookmarkStart w:id="378" w:name="_Toc18773"/>
      <w:bookmarkStart w:id="379" w:name="_Toc10922"/>
      <w:bookmarkStart w:id="380" w:name="_Toc30306"/>
      <w:bookmarkStart w:id="381" w:name="_Toc5321"/>
      <w:r>
        <w:rPr>
          <w:rFonts w:hint="eastAsia" w:ascii="仿宋" w:hAnsi="仿宋" w:eastAsia="仿宋" w:cs="仿宋"/>
          <w:sz w:val="32"/>
          <w:szCs w:val="32"/>
        </w:rPr>
        <w:t>4.2.4救护人可戴上手套或在手上包缠干燥的衣服、围巾、帽子等绝缘物品拖拽触电者，使之脱离电源。</w:t>
      </w:r>
      <w:bookmarkEnd w:id="377"/>
      <w:bookmarkEnd w:id="378"/>
      <w:bookmarkEnd w:id="379"/>
      <w:bookmarkEnd w:id="380"/>
      <w:bookmarkEnd w:id="381"/>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82" w:name="_Toc16251"/>
      <w:bookmarkStart w:id="383" w:name="_Toc5390"/>
      <w:bookmarkStart w:id="384" w:name="_Toc18775"/>
      <w:bookmarkStart w:id="385" w:name="_Toc18980"/>
      <w:bookmarkStart w:id="386" w:name="_Toc14537"/>
      <w:r>
        <w:rPr>
          <w:rFonts w:hint="eastAsia" w:ascii="仿宋" w:hAnsi="仿宋" w:eastAsia="仿宋" w:cs="仿宋"/>
          <w:sz w:val="32"/>
          <w:szCs w:val="32"/>
        </w:rPr>
        <w:t>4.2.5如果触电者由于痉挛手指与导线缠绕在一起，救护人先用干燥的木板塞进触电者身下使其与地绝缘来隔断入地电流，然后再采取其它办法把电源切断。</w:t>
      </w:r>
      <w:bookmarkEnd w:id="382"/>
      <w:bookmarkEnd w:id="383"/>
      <w:bookmarkEnd w:id="384"/>
      <w:bookmarkEnd w:id="385"/>
      <w:bookmarkEnd w:id="38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87" w:name="_Toc31433"/>
      <w:bookmarkStart w:id="388" w:name="_Toc13316"/>
      <w:bookmarkStart w:id="389" w:name="_Toc6332"/>
      <w:bookmarkStart w:id="390" w:name="_Toc20816"/>
      <w:bookmarkStart w:id="391" w:name="_Toc28690"/>
      <w:r>
        <w:rPr>
          <w:rFonts w:hint="eastAsia" w:ascii="仿宋" w:hAnsi="仿宋" w:eastAsia="仿宋" w:cs="仿宋"/>
          <w:sz w:val="32"/>
          <w:szCs w:val="32"/>
        </w:rPr>
        <w:t>4.2.6如果触电者触及断落在地上的10KV带电体，在尚未确认线路无电之前，救护人员不得进入断落地点8米的范围内，以防止跨步电压触电。进入该范围的救护人员应穿上绝缘靴或临时双脚并拢跳跃地接近触电者。触电者脱离带电导线后，应迅速将其带至8米以外立即开始触电急救。只有在确认线路已经无电，才可在触电者离开触电导线后就地急救。</w:t>
      </w:r>
      <w:bookmarkEnd w:id="387"/>
      <w:bookmarkEnd w:id="388"/>
      <w:bookmarkEnd w:id="389"/>
      <w:bookmarkEnd w:id="390"/>
      <w:bookmarkEnd w:id="391"/>
    </w:p>
    <w:p>
      <w:pPr>
        <w:spacing w:line="360" w:lineRule="auto"/>
        <w:jc w:val="left"/>
        <w:outlineLvl w:val="0"/>
        <w:rPr>
          <w:rFonts w:ascii="仿宋" w:hAnsi="仿宋" w:eastAsia="仿宋" w:cs="仿宋"/>
          <w:sz w:val="32"/>
          <w:szCs w:val="32"/>
        </w:rPr>
      </w:pPr>
      <w:bookmarkStart w:id="392" w:name="_Toc31019"/>
      <w:bookmarkStart w:id="393" w:name="_Toc6401"/>
      <w:bookmarkStart w:id="394" w:name="_Toc13841"/>
      <w:bookmarkStart w:id="395" w:name="_Toc11178"/>
      <w:bookmarkStart w:id="396" w:name="_Toc23591"/>
      <w:r>
        <w:rPr>
          <w:rFonts w:hint="eastAsia" w:ascii="仿宋" w:hAnsi="仿宋" w:eastAsia="仿宋" w:cs="仿宋"/>
          <w:sz w:val="32"/>
          <w:szCs w:val="32"/>
        </w:rPr>
        <w:t>4.3在使触电者脱离电源时应注意的事项：</w:t>
      </w:r>
      <w:bookmarkEnd w:id="392"/>
      <w:bookmarkEnd w:id="393"/>
      <w:bookmarkEnd w:id="394"/>
      <w:bookmarkEnd w:id="395"/>
      <w:bookmarkEnd w:id="39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397" w:name="_Toc29116"/>
      <w:bookmarkStart w:id="398" w:name="_Toc5560"/>
      <w:bookmarkStart w:id="399" w:name="_Toc21034"/>
      <w:bookmarkStart w:id="400" w:name="_Toc9105"/>
      <w:bookmarkStart w:id="401" w:name="_Toc2991"/>
      <w:r>
        <w:rPr>
          <w:rFonts w:hint="eastAsia" w:ascii="仿宋" w:hAnsi="仿宋" w:eastAsia="仿宋" w:cs="仿宋"/>
          <w:sz w:val="32"/>
          <w:szCs w:val="32"/>
        </w:rPr>
        <w:t>4.3.1未采取绝缘措施前，救护人不得直接触及触电者的皮肤和潮湿的衣服。</w:t>
      </w:r>
      <w:bookmarkEnd w:id="397"/>
      <w:bookmarkEnd w:id="398"/>
      <w:bookmarkEnd w:id="399"/>
      <w:bookmarkEnd w:id="400"/>
      <w:bookmarkEnd w:id="401"/>
    </w:p>
    <w:p>
      <w:pPr>
        <w:spacing w:line="360" w:lineRule="auto"/>
        <w:jc w:val="left"/>
        <w:outlineLvl w:val="0"/>
        <w:rPr>
          <w:rFonts w:ascii="仿宋" w:hAnsi="仿宋" w:eastAsia="仿宋" w:cs="仿宋"/>
          <w:sz w:val="32"/>
          <w:szCs w:val="32"/>
        </w:rPr>
      </w:pPr>
      <w:bookmarkStart w:id="402" w:name="_Toc7586"/>
      <w:bookmarkStart w:id="403" w:name="_Toc18809"/>
      <w:bookmarkStart w:id="404" w:name="_Toc22674"/>
      <w:bookmarkStart w:id="405" w:name="_Toc13123"/>
      <w:bookmarkStart w:id="406" w:name="_Toc23221"/>
      <w:r>
        <w:rPr>
          <w:rFonts w:hint="eastAsia" w:ascii="仿宋" w:hAnsi="仿宋" w:eastAsia="仿宋" w:cs="仿宋"/>
          <w:sz w:val="32"/>
          <w:szCs w:val="32"/>
        </w:rPr>
        <w:t>4.3.2严禁救护人直接用手推、拉和触摸触电者，救护人不得采用金属或其他绝缘性能差的物体（如潮湿木棒、布带等）作为救护工具。</w:t>
      </w:r>
      <w:bookmarkEnd w:id="402"/>
      <w:bookmarkEnd w:id="403"/>
      <w:bookmarkEnd w:id="404"/>
      <w:bookmarkEnd w:id="405"/>
      <w:bookmarkEnd w:id="406"/>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407" w:name="_Toc16168"/>
      <w:bookmarkStart w:id="408" w:name="_Toc32149"/>
      <w:bookmarkStart w:id="409" w:name="_Toc28512"/>
      <w:bookmarkStart w:id="410" w:name="_Toc31415"/>
      <w:bookmarkStart w:id="411" w:name="_Toc32007"/>
      <w:r>
        <w:rPr>
          <w:rFonts w:hint="eastAsia" w:ascii="仿宋" w:hAnsi="仿宋" w:eastAsia="仿宋" w:cs="仿宋"/>
          <w:sz w:val="32"/>
          <w:szCs w:val="32"/>
        </w:rPr>
        <w:t>4.3.3在拉拽触电者脱离电源的过程中，救护人宜用单手操作，这样对救护人比较安全。</w:t>
      </w:r>
      <w:bookmarkEnd w:id="407"/>
      <w:bookmarkEnd w:id="408"/>
      <w:bookmarkEnd w:id="409"/>
      <w:bookmarkEnd w:id="410"/>
      <w:bookmarkEnd w:id="411"/>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412" w:name="_Toc25522"/>
      <w:bookmarkStart w:id="413" w:name="_Toc10945"/>
      <w:bookmarkStart w:id="414" w:name="_Toc9656"/>
      <w:bookmarkStart w:id="415" w:name="_Toc25995"/>
      <w:bookmarkStart w:id="416" w:name="_Toc849"/>
      <w:r>
        <w:rPr>
          <w:rFonts w:hint="eastAsia" w:ascii="仿宋" w:hAnsi="仿宋" w:eastAsia="仿宋" w:cs="仿宋"/>
          <w:sz w:val="32"/>
          <w:szCs w:val="32"/>
        </w:rPr>
        <w:t>4.3.4当触电者位于高位时，应采取措施预防触电者在脱离电源后，坠地摔伤或摔死（电击二次伤害）。</w:t>
      </w:r>
      <w:bookmarkEnd w:id="412"/>
      <w:bookmarkEnd w:id="413"/>
      <w:bookmarkEnd w:id="414"/>
      <w:bookmarkEnd w:id="415"/>
      <w:bookmarkEnd w:id="416"/>
    </w:p>
    <w:p>
      <w:pPr>
        <w:spacing w:line="360" w:lineRule="auto"/>
        <w:jc w:val="left"/>
        <w:outlineLvl w:val="0"/>
        <w:rPr>
          <w:rFonts w:ascii="仿宋" w:hAnsi="仿宋" w:eastAsia="仿宋" w:cs="仿宋"/>
          <w:sz w:val="32"/>
          <w:szCs w:val="32"/>
        </w:rPr>
      </w:pPr>
      <w:bookmarkStart w:id="417" w:name="_Toc15451"/>
      <w:bookmarkStart w:id="418" w:name="_Toc1174"/>
      <w:bookmarkStart w:id="419" w:name="_Toc31747"/>
      <w:bookmarkStart w:id="420" w:name="_Toc12051"/>
      <w:bookmarkStart w:id="421" w:name="_Toc21961"/>
      <w:r>
        <w:rPr>
          <w:rFonts w:hint="eastAsia" w:ascii="仿宋" w:hAnsi="仿宋" w:eastAsia="仿宋" w:cs="仿宋"/>
          <w:sz w:val="32"/>
          <w:szCs w:val="32"/>
        </w:rPr>
        <w:t>5.事故后的处置措施</w:t>
      </w:r>
      <w:bookmarkEnd w:id="417"/>
      <w:bookmarkEnd w:id="418"/>
      <w:bookmarkEnd w:id="419"/>
      <w:bookmarkEnd w:id="420"/>
      <w:bookmarkEnd w:id="421"/>
    </w:p>
    <w:p>
      <w:pPr>
        <w:spacing w:line="360" w:lineRule="auto"/>
        <w:jc w:val="left"/>
        <w:outlineLvl w:val="0"/>
        <w:rPr>
          <w:rFonts w:ascii="仿宋" w:hAnsi="仿宋" w:eastAsia="仿宋" w:cs="仿宋"/>
          <w:sz w:val="32"/>
          <w:szCs w:val="32"/>
        </w:rPr>
      </w:pPr>
      <w:bookmarkStart w:id="422" w:name="_Toc6050"/>
      <w:bookmarkStart w:id="423" w:name="_Toc3489"/>
      <w:bookmarkStart w:id="424" w:name="_Toc8510"/>
      <w:bookmarkStart w:id="425" w:name="_Toc29649"/>
      <w:bookmarkStart w:id="426" w:name="_Toc7478"/>
      <w:r>
        <w:rPr>
          <w:rFonts w:hint="eastAsia" w:ascii="仿宋" w:hAnsi="仿宋" w:eastAsia="仿宋" w:cs="仿宋"/>
          <w:sz w:val="32"/>
          <w:szCs w:val="32"/>
        </w:rPr>
        <w:t>5.1电击伤事故发生后，如触电者未失去知觉，应让触电者在比较干燥、通风暖和的地方静卧休息，并严密观察，同时视情况拨打紧急救护电话。</w:t>
      </w:r>
      <w:bookmarkEnd w:id="422"/>
      <w:bookmarkEnd w:id="423"/>
      <w:bookmarkEnd w:id="424"/>
      <w:bookmarkEnd w:id="425"/>
      <w:bookmarkEnd w:id="426"/>
    </w:p>
    <w:p>
      <w:pPr>
        <w:spacing w:line="360" w:lineRule="auto"/>
        <w:jc w:val="left"/>
        <w:outlineLvl w:val="0"/>
        <w:rPr>
          <w:rFonts w:ascii="仿宋" w:hAnsi="仿宋" w:eastAsia="仿宋" w:cs="仿宋"/>
          <w:sz w:val="32"/>
          <w:szCs w:val="32"/>
        </w:rPr>
      </w:pPr>
      <w:bookmarkStart w:id="427" w:name="_Toc21422"/>
      <w:bookmarkStart w:id="428" w:name="_Toc24611"/>
      <w:bookmarkStart w:id="429" w:name="_Toc27811"/>
      <w:bookmarkStart w:id="430" w:name="_Toc18269"/>
      <w:bookmarkStart w:id="431" w:name="_Toc17274"/>
      <w:r>
        <w:rPr>
          <w:rFonts w:hint="eastAsia" w:ascii="仿宋" w:hAnsi="仿宋" w:eastAsia="仿宋" w:cs="仿宋"/>
          <w:sz w:val="32"/>
          <w:szCs w:val="32"/>
        </w:rPr>
        <w:t>5.2电击伤事故发生后，如触电者已失去知觉但尚有心跳和呼吸，应使其舒适地平卧着，解开衣服以利呼吸，保持周围空气流通，冷天应注意保暖，同时立即拨打紧急救护电话。</w:t>
      </w:r>
      <w:bookmarkEnd w:id="427"/>
      <w:bookmarkEnd w:id="428"/>
      <w:bookmarkEnd w:id="429"/>
      <w:bookmarkEnd w:id="430"/>
      <w:bookmarkEnd w:id="431"/>
    </w:p>
    <w:p>
      <w:pPr>
        <w:spacing w:line="360" w:lineRule="auto"/>
        <w:jc w:val="left"/>
        <w:outlineLvl w:val="0"/>
        <w:rPr>
          <w:rFonts w:hint="eastAsia" w:ascii="仿宋" w:hAnsi="仿宋" w:eastAsia="仿宋" w:cs="仿宋"/>
          <w:sz w:val="32"/>
          <w:szCs w:val="32"/>
        </w:rPr>
      </w:pPr>
      <w:bookmarkStart w:id="432" w:name="_Toc22793"/>
      <w:bookmarkStart w:id="433" w:name="_Toc19237"/>
      <w:bookmarkStart w:id="434" w:name="_Toc1747"/>
      <w:bookmarkStart w:id="435" w:name="_Toc10132"/>
      <w:bookmarkStart w:id="436" w:name="_Toc31510"/>
      <w:r>
        <w:rPr>
          <w:rFonts w:hint="eastAsia" w:ascii="仿宋" w:hAnsi="仿宋" w:eastAsia="仿宋" w:cs="仿宋"/>
          <w:sz w:val="32"/>
          <w:szCs w:val="32"/>
        </w:rPr>
        <w:t>5.3当判断触电者呼吸和心跳停止时，应立即按心肺复苏法抢救。</w:t>
      </w:r>
      <w:bookmarkEnd w:id="432"/>
      <w:bookmarkEnd w:id="433"/>
      <w:bookmarkEnd w:id="434"/>
      <w:bookmarkEnd w:id="435"/>
      <w:bookmarkEnd w:id="436"/>
    </w:p>
    <w:p>
      <w:pPr>
        <w:spacing w:line="360" w:lineRule="auto"/>
        <w:outlineLvl w:val="0"/>
        <w:rPr>
          <w:rFonts w:hint="eastAsia" w:ascii="仿宋" w:hAnsi="仿宋" w:eastAsia="仿宋" w:cs="仿宋"/>
          <w:sz w:val="32"/>
          <w:szCs w:val="32"/>
        </w:rPr>
      </w:pPr>
      <w:bookmarkStart w:id="437" w:name="_Toc29208"/>
      <w:bookmarkStart w:id="438" w:name="_Toc32428"/>
      <w:bookmarkStart w:id="439" w:name="_Toc8256"/>
      <w:bookmarkStart w:id="440" w:name="_Toc30476"/>
      <w:r>
        <w:rPr>
          <w:rFonts w:hint="eastAsia" w:ascii="仿宋" w:hAnsi="仿宋" w:eastAsia="仿宋" w:cs="仿宋"/>
          <w:sz w:val="32"/>
          <w:szCs w:val="32"/>
          <w:lang w:val="en-US" w:eastAsia="zh-CN"/>
        </w:rPr>
        <w:t>6.</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437"/>
      <w:bookmarkEnd w:id="438"/>
      <w:bookmarkEnd w:id="439"/>
      <w:bookmarkEnd w:id="440"/>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pStyle w:val="2"/>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spacing w:line="360" w:lineRule="auto"/>
        <w:jc w:val="center"/>
        <w:outlineLvl w:val="9"/>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spacing w:line="360" w:lineRule="auto"/>
        <w:jc w:val="center"/>
        <w:outlineLvl w:val="0"/>
        <w:rPr>
          <w:rFonts w:ascii="方正小标宋简体" w:hAnsi="方正小标宋简体" w:eastAsia="方正小标宋简体" w:cs="方正小标宋简体"/>
          <w:b/>
          <w:bCs/>
          <w:sz w:val="44"/>
          <w:szCs w:val="44"/>
        </w:rPr>
      </w:pPr>
      <w:bookmarkStart w:id="441" w:name="_Toc29879"/>
      <w:bookmarkStart w:id="442" w:name="_Toc29565"/>
      <w:bookmarkStart w:id="443" w:name="_Toc29237"/>
      <w:bookmarkStart w:id="444" w:name="_Toc13824"/>
      <w:r>
        <w:rPr>
          <w:rFonts w:hint="eastAsia" w:ascii="方正小标宋简体" w:hAnsi="方正小标宋简体" w:eastAsia="方正小标宋简体" w:cs="方正小标宋简体"/>
          <w:b/>
          <w:bCs/>
          <w:sz w:val="44"/>
          <w:szCs w:val="44"/>
        </w:rPr>
        <w:t>设备故障应急预案</w:t>
      </w:r>
      <w:bookmarkEnd w:id="238"/>
      <w:bookmarkEnd w:id="239"/>
      <w:bookmarkEnd w:id="240"/>
      <w:bookmarkEnd w:id="241"/>
      <w:bookmarkEnd w:id="441"/>
      <w:bookmarkEnd w:id="442"/>
      <w:bookmarkEnd w:id="443"/>
      <w:bookmarkEnd w:id="444"/>
    </w:p>
    <w:p>
      <w:pPr>
        <w:spacing w:line="360" w:lineRule="auto"/>
        <w:outlineLvl w:val="0"/>
        <w:rPr>
          <w:rFonts w:ascii="仿宋" w:hAnsi="仿宋" w:eastAsia="仿宋" w:cs="仿宋"/>
          <w:sz w:val="32"/>
          <w:szCs w:val="32"/>
        </w:rPr>
      </w:pPr>
      <w:bookmarkStart w:id="445" w:name="_Toc843"/>
      <w:bookmarkStart w:id="446" w:name="_Toc16959"/>
      <w:bookmarkStart w:id="447" w:name="_Toc6554"/>
      <w:bookmarkStart w:id="448" w:name="_Toc32659"/>
      <w:r>
        <w:rPr>
          <w:rFonts w:hint="eastAsia" w:ascii="仿宋" w:hAnsi="仿宋" w:eastAsia="仿宋" w:cs="仿宋"/>
          <w:sz w:val="32"/>
          <w:szCs w:val="32"/>
        </w:rPr>
        <w:t>1.目的</w:t>
      </w:r>
      <w:bookmarkEnd w:id="445"/>
      <w:bookmarkEnd w:id="446"/>
      <w:bookmarkEnd w:id="447"/>
      <w:bookmarkEnd w:id="44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在发生设备故障时，在确保人身、设备安全前提下，尽快查找故障点，解决问题，恢复供电。</w:t>
      </w:r>
    </w:p>
    <w:p>
      <w:pPr>
        <w:spacing w:line="360" w:lineRule="auto"/>
        <w:outlineLvl w:val="0"/>
        <w:rPr>
          <w:rFonts w:ascii="仿宋" w:hAnsi="仿宋" w:eastAsia="仿宋" w:cs="仿宋"/>
          <w:sz w:val="32"/>
          <w:szCs w:val="32"/>
        </w:rPr>
      </w:pPr>
      <w:bookmarkStart w:id="449" w:name="_Toc6175"/>
      <w:bookmarkStart w:id="450" w:name="_Toc12200"/>
      <w:bookmarkStart w:id="451" w:name="_Toc29634"/>
      <w:bookmarkStart w:id="452" w:name="_Toc29821"/>
      <w:r>
        <w:rPr>
          <w:rFonts w:hint="eastAsia" w:ascii="仿宋" w:hAnsi="仿宋" w:eastAsia="仿宋" w:cs="仿宋"/>
          <w:sz w:val="32"/>
          <w:szCs w:val="32"/>
        </w:rPr>
        <w:t>2.应急指挥/救援的组织及职责</w:t>
      </w:r>
      <w:bookmarkEnd w:id="449"/>
      <w:bookmarkEnd w:id="450"/>
      <w:bookmarkEnd w:id="451"/>
      <w:bookmarkEnd w:id="452"/>
    </w:p>
    <w:p>
      <w:pPr>
        <w:spacing w:line="360" w:lineRule="auto"/>
        <w:rPr>
          <w:rFonts w:ascii="仿宋" w:hAnsi="仿宋" w:eastAsia="仿宋" w:cs="仿宋"/>
          <w:sz w:val="32"/>
          <w:szCs w:val="32"/>
        </w:rPr>
      </w:pPr>
      <w:r>
        <w:rPr>
          <w:rFonts w:hint="eastAsia" w:ascii="仿宋" w:hAnsi="仿宋" w:eastAsia="仿宋" w:cs="仿宋"/>
          <w:sz w:val="32"/>
          <w:szCs w:val="32"/>
        </w:rPr>
        <w:t>2.1组织机构</w:t>
      </w:r>
    </w:p>
    <w:p>
      <w:pPr>
        <w:spacing w:line="360" w:lineRule="auto"/>
        <w:rPr>
          <w:rFonts w:ascii="仿宋" w:hAnsi="仿宋" w:eastAsia="仿宋" w:cs="仿宋"/>
          <w:sz w:val="32"/>
          <w:szCs w:val="32"/>
        </w:rPr>
      </w:pPr>
      <w:r>
        <w:rPr>
          <w:rFonts w:hint="eastAsia" w:ascii="仿宋" w:hAnsi="仿宋" w:eastAsia="仿宋" w:cs="仿宋"/>
          <w:sz w:val="32"/>
          <w:szCs w:val="32"/>
        </w:rPr>
        <w:t>2.1.1水电维修部成立用电安全事故预防与应急处理工作小组。工作小组组长由主管担任，电站值班员为该小组工作成员。</w:t>
      </w:r>
    </w:p>
    <w:p>
      <w:pPr>
        <w:spacing w:line="360" w:lineRule="auto"/>
        <w:rPr>
          <w:rFonts w:ascii="仿宋" w:hAnsi="仿宋" w:eastAsia="仿宋" w:cs="仿宋"/>
          <w:sz w:val="32"/>
          <w:szCs w:val="32"/>
        </w:rPr>
      </w:pPr>
      <w:r>
        <w:rPr>
          <w:rFonts w:hint="eastAsia" w:ascii="仿宋" w:hAnsi="仿宋" w:eastAsia="仿宋" w:cs="仿宋"/>
          <w:sz w:val="32"/>
          <w:szCs w:val="32"/>
        </w:rPr>
        <w:t>2.1.2用电安全事故预防与应急处理工作小组的日常办公机构设在K</w:t>
      </w:r>
      <w:r>
        <w:rPr>
          <w:rFonts w:ascii="仿宋" w:hAnsi="仿宋" w:eastAsia="仿宋" w:cs="仿宋"/>
          <w:sz w:val="32"/>
          <w:szCs w:val="32"/>
        </w:rPr>
        <w:t>1</w:t>
      </w:r>
      <w:r>
        <w:rPr>
          <w:rFonts w:hint="eastAsia" w:ascii="仿宋" w:hAnsi="仿宋" w:eastAsia="仿宋" w:cs="仿宋"/>
          <w:sz w:val="32"/>
          <w:szCs w:val="32"/>
        </w:rPr>
        <w:t>开闭所，电站主管为负责人，电站值班员为工作人员。</w:t>
      </w:r>
    </w:p>
    <w:p>
      <w:pPr>
        <w:spacing w:line="360" w:lineRule="auto"/>
        <w:rPr>
          <w:rFonts w:ascii="仿宋" w:hAnsi="仿宋" w:eastAsia="仿宋" w:cs="仿宋"/>
          <w:sz w:val="32"/>
          <w:szCs w:val="32"/>
        </w:rPr>
      </w:pPr>
      <w:r>
        <w:rPr>
          <w:rFonts w:hint="eastAsia" w:ascii="仿宋" w:hAnsi="仿宋" w:eastAsia="仿宋" w:cs="仿宋"/>
          <w:sz w:val="32"/>
          <w:szCs w:val="32"/>
        </w:rPr>
        <w:t>2.2职责</w:t>
      </w:r>
    </w:p>
    <w:p>
      <w:pPr>
        <w:spacing w:line="360" w:lineRule="auto"/>
        <w:rPr>
          <w:rFonts w:ascii="仿宋" w:hAnsi="仿宋" w:eastAsia="仿宋" w:cs="仿宋"/>
          <w:sz w:val="32"/>
          <w:szCs w:val="32"/>
        </w:rPr>
      </w:pPr>
      <w:r>
        <w:rPr>
          <w:rFonts w:hint="eastAsia" w:ascii="仿宋" w:hAnsi="仿宋" w:eastAsia="仿宋" w:cs="仿宋"/>
          <w:sz w:val="32"/>
          <w:szCs w:val="32"/>
        </w:rPr>
        <w:t>2.2.1组织贯彻落实国家有关事故应急救援与处理的法律、法规及学校有关规定。</w:t>
      </w:r>
    </w:p>
    <w:p>
      <w:pPr>
        <w:spacing w:line="360" w:lineRule="auto"/>
        <w:rPr>
          <w:rFonts w:ascii="仿宋" w:hAnsi="仿宋" w:eastAsia="仿宋" w:cs="仿宋"/>
          <w:sz w:val="32"/>
          <w:szCs w:val="32"/>
        </w:rPr>
      </w:pPr>
      <w:r>
        <w:rPr>
          <w:rFonts w:hint="eastAsia" w:ascii="仿宋" w:hAnsi="仿宋" w:eastAsia="仿宋" w:cs="仿宋"/>
          <w:sz w:val="32"/>
          <w:szCs w:val="32"/>
        </w:rPr>
        <w:t>2.2.2接受上级应急处理领导小组的领导。</w:t>
      </w:r>
    </w:p>
    <w:p>
      <w:pPr>
        <w:spacing w:line="360" w:lineRule="auto"/>
        <w:rPr>
          <w:rFonts w:ascii="仿宋" w:hAnsi="仿宋" w:eastAsia="仿宋" w:cs="仿宋"/>
          <w:sz w:val="32"/>
          <w:szCs w:val="32"/>
        </w:rPr>
      </w:pPr>
      <w:r>
        <w:rPr>
          <w:rFonts w:hint="eastAsia" w:ascii="仿宋" w:hAnsi="仿宋" w:eastAsia="仿宋" w:cs="仿宋"/>
          <w:sz w:val="32"/>
          <w:szCs w:val="32"/>
        </w:rPr>
        <w:t>2.2.3组织现场应急处理预案的演习训练和相关知识培训。</w:t>
      </w:r>
    </w:p>
    <w:p>
      <w:pPr>
        <w:spacing w:line="360" w:lineRule="auto"/>
        <w:rPr>
          <w:rFonts w:ascii="仿宋" w:hAnsi="仿宋" w:eastAsia="仿宋" w:cs="仿宋"/>
          <w:sz w:val="32"/>
          <w:szCs w:val="32"/>
        </w:rPr>
      </w:pPr>
      <w:r>
        <w:rPr>
          <w:rFonts w:hint="eastAsia" w:ascii="仿宋" w:hAnsi="仿宋" w:eastAsia="仿宋" w:cs="仿宋"/>
          <w:sz w:val="32"/>
          <w:szCs w:val="32"/>
        </w:rPr>
        <w:t>2.2.4负责针对校内电气设备故障的突发事件开展处置突发事件等工作。并向上级应急处理领导小组及时汇报情况，同时视情况大小请求上级援助，尽最大努力减少事故造成的影响。</w:t>
      </w:r>
    </w:p>
    <w:p>
      <w:pPr>
        <w:spacing w:line="360" w:lineRule="auto"/>
        <w:rPr>
          <w:rFonts w:ascii="仿宋" w:hAnsi="仿宋" w:eastAsia="仿宋" w:cs="仿宋"/>
          <w:sz w:val="32"/>
          <w:szCs w:val="32"/>
        </w:rPr>
      </w:pPr>
      <w:r>
        <w:rPr>
          <w:rFonts w:hint="eastAsia" w:ascii="仿宋" w:hAnsi="仿宋" w:eastAsia="仿宋" w:cs="仿宋"/>
          <w:sz w:val="32"/>
          <w:szCs w:val="32"/>
        </w:rPr>
        <w:t>2.3人员名单及分工</w:t>
      </w:r>
    </w:p>
    <w:p>
      <w:pPr>
        <w:spacing w:line="360" w:lineRule="auto"/>
        <w:rPr>
          <w:rFonts w:ascii="仿宋" w:hAnsi="仿宋" w:eastAsia="仿宋" w:cs="仿宋"/>
          <w:sz w:val="32"/>
          <w:szCs w:val="32"/>
        </w:rPr>
      </w:pPr>
      <w:r>
        <w:rPr>
          <w:rFonts w:hint="eastAsia" w:ascii="仿宋" w:hAnsi="仿宋" w:eastAsia="仿宋" w:cs="仿宋"/>
          <w:sz w:val="32"/>
          <w:szCs w:val="32"/>
        </w:rPr>
        <w:t>2.3.1组长：组织指挥设备故障应急措施的全面工作。</w:t>
      </w:r>
      <w:r>
        <w:rPr>
          <w:rFonts w:hint="eastAsia" w:ascii="仿宋" w:hAnsi="仿宋" w:eastAsia="仿宋" w:cs="仿宋"/>
          <w:sz w:val="32"/>
          <w:szCs w:val="32"/>
        </w:rPr>
        <w:tab/>
      </w:r>
    </w:p>
    <w:p>
      <w:pPr>
        <w:spacing w:line="360" w:lineRule="auto"/>
        <w:rPr>
          <w:rFonts w:ascii="仿宋" w:hAnsi="仿宋" w:eastAsia="仿宋" w:cs="仿宋"/>
          <w:sz w:val="32"/>
          <w:szCs w:val="32"/>
        </w:rPr>
      </w:pPr>
      <w:r>
        <w:rPr>
          <w:rFonts w:hint="eastAsia" w:ascii="仿宋" w:hAnsi="仿宋" w:eastAsia="仿宋" w:cs="仿宋"/>
          <w:sz w:val="32"/>
          <w:szCs w:val="32"/>
        </w:rPr>
        <w:t>（1）查找故障原点——电站主管及相关技术人员</w:t>
      </w:r>
    </w:p>
    <w:p>
      <w:pPr>
        <w:spacing w:line="360" w:lineRule="auto"/>
        <w:rPr>
          <w:rFonts w:ascii="仿宋" w:hAnsi="仿宋" w:eastAsia="仿宋" w:cs="仿宋"/>
          <w:sz w:val="32"/>
          <w:szCs w:val="32"/>
        </w:rPr>
      </w:pPr>
      <w:r>
        <w:rPr>
          <w:rFonts w:hint="eastAsia" w:ascii="仿宋" w:hAnsi="仿宋" w:eastAsia="仿宋" w:cs="仿宋"/>
          <w:sz w:val="32"/>
          <w:szCs w:val="32"/>
        </w:rPr>
        <w:t>（2）故障排除——主管</w:t>
      </w:r>
    </w:p>
    <w:p>
      <w:pPr>
        <w:spacing w:line="360" w:lineRule="auto"/>
        <w:rPr>
          <w:rFonts w:ascii="仿宋" w:hAnsi="仿宋" w:eastAsia="仿宋" w:cs="仿宋"/>
          <w:sz w:val="32"/>
          <w:szCs w:val="32"/>
        </w:rPr>
      </w:pPr>
      <w:r>
        <w:rPr>
          <w:rFonts w:hint="eastAsia" w:ascii="仿宋" w:hAnsi="仿宋" w:eastAsia="仿宋" w:cs="仿宋"/>
          <w:sz w:val="32"/>
          <w:szCs w:val="32"/>
        </w:rPr>
        <w:t>（3）送电人员——电站值班员</w:t>
      </w:r>
    </w:p>
    <w:p>
      <w:pPr>
        <w:spacing w:line="360" w:lineRule="auto"/>
        <w:rPr>
          <w:rFonts w:ascii="仿宋" w:hAnsi="仿宋" w:eastAsia="仿宋" w:cs="仿宋"/>
          <w:sz w:val="32"/>
          <w:szCs w:val="32"/>
        </w:rPr>
      </w:pPr>
      <w:r>
        <w:rPr>
          <w:rFonts w:hint="eastAsia" w:ascii="仿宋" w:hAnsi="仿宋" w:eastAsia="仿宋" w:cs="仿宋"/>
          <w:sz w:val="32"/>
          <w:szCs w:val="32"/>
        </w:rPr>
        <w:t>2.4信号规定</w:t>
      </w:r>
    </w:p>
    <w:p>
      <w:pPr>
        <w:spacing w:line="360" w:lineRule="auto"/>
        <w:rPr>
          <w:rFonts w:ascii="仿宋" w:hAnsi="仿宋" w:eastAsia="仿宋" w:cs="仿宋"/>
          <w:sz w:val="32"/>
          <w:szCs w:val="32"/>
        </w:rPr>
      </w:pPr>
      <w:r>
        <w:rPr>
          <w:rFonts w:hint="eastAsia" w:ascii="仿宋" w:hAnsi="仿宋" w:eastAsia="仿宋" w:cs="仿宋"/>
          <w:sz w:val="32"/>
          <w:szCs w:val="32"/>
        </w:rPr>
        <w:t>中心主任电话：   0519-88970806</w:t>
      </w:r>
    </w:p>
    <w:p>
      <w:pPr>
        <w:spacing w:line="360" w:lineRule="auto"/>
        <w:rPr>
          <w:rFonts w:ascii="仿宋" w:hAnsi="仿宋" w:eastAsia="仿宋" w:cs="仿宋"/>
          <w:sz w:val="32"/>
          <w:szCs w:val="32"/>
        </w:rPr>
      </w:pPr>
      <w:r>
        <w:rPr>
          <w:rFonts w:hint="eastAsia" w:ascii="仿宋" w:hAnsi="仿宋" w:eastAsia="仿宋" w:cs="仿宋"/>
          <w:sz w:val="32"/>
          <w:szCs w:val="32"/>
        </w:rPr>
        <w:t xml:space="preserve">中心电站电话：   0519-88970628 </w:t>
      </w:r>
    </w:p>
    <w:p>
      <w:pPr>
        <w:spacing w:line="360" w:lineRule="auto"/>
        <w:rPr>
          <w:rFonts w:ascii="仿宋" w:hAnsi="仿宋" w:eastAsia="仿宋" w:cs="仿宋"/>
          <w:sz w:val="32"/>
          <w:szCs w:val="32"/>
        </w:rPr>
      </w:pPr>
      <w:r>
        <w:rPr>
          <w:rFonts w:hint="eastAsia" w:ascii="仿宋" w:hAnsi="仿宋" w:eastAsia="仿宋" w:cs="仿宋"/>
          <w:sz w:val="32"/>
          <w:szCs w:val="32"/>
        </w:rPr>
        <w:t>中心值班电话：   0519-88970666</w:t>
      </w:r>
    </w:p>
    <w:p>
      <w:pPr>
        <w:spacing w:line="360" w:lineRule="auto"/>
        <w:rPr>
          <w:rFonts w:ascii="仿宋" w:hAnsi="仿宋" w:eastAsia="仿宋" w:cs="仿宋"/>
          <w:sz w:val="32"/>
          <w:szCs w:val="32"/>
        </w:rPr>
      </w:pPr>
      <w:r>
        <w:rPr>
          <w:rFonts w:hint="eastAsia" w:ascii="仿宋" w:hAnsi="仿宋" w:eastAsia="仿宋" w:cs="仿宋"/>
          <w:sz w:val="32"/>
          <w:szCs w:val="32"/>
        </w:rPr>
        <w:t xml:space="preserve">供电局调度电话： 0519-87118106          </w:t>
      </w:r>
    </w:p>
    <w:p>
      <w:pPr>
        <w:spacing w:line="360" w:lineRule="auto"/>
        <w:outlineLvl w:val="0"/>
        <w:rPr>
          <w:rFonts w:ascii="仿宋" w:hAnsi="仿宋" w:eastAsia="仿宋" w:cs="仿宋"/>
          <w:sz w:val="32"/>
          <w:szCs w:val="32"/>
        </w:rPr>
      </w:pPr>
      <w:bookmarkStart w:id="453" w:name="_Toc3686"/>
      <w:bookmarkStart w:id="454" w:name="_Toc500"/>
      <w:bookmarkStart w:id="455" w:name="_Toc19814"/>
      <w:bookmarkStart w:id="456" w:name="_Toc21232"/>
      <w:r>
        <w:rPr>
          <w:rFonts w:hint="eastAsia" w:ascii="仿宋" w:hAnsi="仿宋" w:eastAsia="仿宋" w:cs="仿宋"/>
          <w:sz w:val="32"/>
          <w:szCs w:val="32"/>
        </w:rPr>
        <w:t>3.应急设备及物资</w:t>
      </w:r>
      <w:bookmarkEnd w:id="453"/>
      <w:bookmarkEnd w:id="454"/>
      <w:bookmarkEnd w:id="455"/>
      <w:bookmarkEnd w:id="456"/>
    </w:p>
    <w:p>
      <w:pPr>
        <w:spacing w:line="360" w:lineRule="auto"/>
        <w:rPr>
          <w:rFonts w:ascii="仿宋" w:hAnsi="仿宋" w:eastAsia="仿宋" w:cs="仿宋"/>
          <w:sz w:val="32"/>
          <w:szCs w:val="32"/>
        </w:rPr>
      </w:pPr>
      <w:r>
        <w:rPr>
          <w:rFonts w:hint="eastAsia" w:ascii="仿宋" w:hAnsi="仿宋" w:eastAsia="仿宋" w:cs="仿宋"/>
          <w:sz w:val="32"/>
          <w:szCs w:val="32"/>
        </w:rPr>
        <w:t>3.1变电所钥匙</w:t>
      </w:r>
    </w:p>
    <w:p>
      <w:pPr>
        <w:spacing w:line="360" w:lineRule="auto"/>
        <w:rPr>
          <w:rFonts w:ascii="仿宋" w:hAnsi="仿宋" w:eastAsia="仿宋" w:cs="仿宋"/>
          <w:sz w:val="32"/>
          <w:szCs w:val="32"/>
        </w:rPr>
      </w:pPr>
      <w:r>
        <w:rPr>
          <w:rFonts w:hint="eastAsia" w:ascii="仿宋" w:hAnsi="仿宋" w:eastAsia="仿宋" w:cs="仿宋"/>
          <w:sz w:val="32"/>
          <w:szCs w:val="32"/>
        </w:rPr>
        <w:t>3.2手电筒或应急灯</w:t>
      </w:r>
    </w:p>
    <w:p>
      <w:pPr>
        <w:spacing w:line="360" w:lineRule="auto"/>
        <w:rPr>
          <w:rFonts w:ascii="仿宋" w:hAnsi="仿宋" w:eastAsia="仿宋" w:cs="仿宋"/>
          <w:sz w:val="32"/>
          <w:szCs w:val="32"/>
        </w:rPr>
      </w:pPr>
      <w:r>
        <w:rPr>
          <w:rFonts w:hint="eastAsia" w:ascii="仿宋" w:hAnsi="仿宋" w:eastAsia="仿宋" w:cs="仿宋"/>
          <w:sz w:val="32"/>
          <w:szCs w:val="32"/>
        </w:rPr>
        <w:t>3.3绝缘手套和绝缘鞋</w:t>
      </w:r>
    </w:p>
    <w:p>
      <w:pPr>
        <w:spacing w:line="360" w:lineRule="auto"/>
        <w:outlineLvl w:val="0"/>
        <w:rPr>
          <w:rFonts w:ascii="仿宋" w:hAnsi="仿宋" w:eastAsia="仿宋" w:cs="仿宋"/>
          <w:sz w:val="32"/>
          <w:szCs w:val="32"/>
        </w:rPr>
      </w:pPr>
      <w:bookmarkStart w:id="457" w:name="_Toc24403"/>
      <w:bookmarkStart w:id="458" w:name="_Toc9790"/>
      <w:bookmarkStart w:id="459" w:name="_Toc20207"/>
      <w:bookmarkStart w:id="460" w:name="_Toc178"/>
      <w:r>
        <w:rPr>
          <w:rFonts w:hint="eastAsia" w:ascii="仿宋" w:hAnsi="仿宋" w:eastAsia="仿宋" w:cs="仿宋"/>
          <w:sz w:val="32"/>
          <w:szCs w:val="32"/>
        </w:rPr>
        <w:t>4.事故时的处置措施</w:t>
      </w:r>
      <w:bookmarkEnd w:id="457"/>
      <w:bookmarkEnd w:id="458"/>
      <w:bookmarkEnd w:id="459"/>
      <w:bookmarkEnd w:id="460"/>
    </w:p>
    <w:p>
      <w:pPr>
        <w:spacing w:line="360" w:lineRule="auto"/>
        <w:rPr>
          <w:rFonts w:ascii="仿宋" w:hAnsi="仿宋" w:eastAsia="仿宋" w:cs="仿宋"/>
          <w:sz w:val="32"/>
          <w:szCs w:val="32"/>
        </w:rPr>
      </w:pPr>
      <w:r>
        <w:rPr>
          <w:rFonts w:hint="eastAsia" w:ascii="仿宋" w:hAnsi="仿宋" w:eastAsia="仿宋" w:cs="仿宋"/>
          <w:sz w:val="32"/>
          <w:szCs w:val="32"/>
        </w:rPr>
        <w:t xml:space="preserve">4.1故障发现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电站值班员在发现10KV中心开闭所内有开关跳闸或接到电话有线路停电后，查看两侧进线柜带电显示是否正常，指示灯显示正常，为内部跳闸，应立即通知电站主管及相关领导。</w:t>
      </w:r>
    </w:p>
    <w:p>
      <w:pPr>
        <w:spacing w:line="360" w:lineRule="auto"/>
        <w:rPr>
          <w:rFonts w:ascii="仿宋" w:hAnsi="仿宋" w:eastAsia="仿宋" w:cs="仿宋"/>
          <w:sz w:val="32"/>
          <w:szCs w:val="32"/>
        </w:rPr>
      </w:pPr>
      <w:r>
        <w:rPr>
          <w:rFonts w:hint="eastAsia" w:ascii="仿宋" w:hAnsi="仿宋" w:eastAsia="仿宋" w:cs="仿宋"/>
          <w:sz w:val="32"/>
          <w:szCs w:val="32"/>
        </w:rPr>
        <w:t>4.2查找故障点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站主管及应急处理工作小组成员迅速赶到现场查看，分析跳闸原因是由设备故障引起，并开始查找故障点。电力系统故障点查找顺序应从上至下，采用排除法逐一查找，直至查出故障点为止。以10KV中心开闭所内一路高压总开关跳闸为例：</w:t>
      </w:r>
    </w:p>
    <w:p>
      <w:pPr>
        <w:spacing w:line="360" w:lineRule="auto"/>
        <w:rPr>
          <w:rFonts w:ascii="仿宋" w:hAnsi="仿宋" w:eastAsia="仿宋" w:cs="仿宋"/>
          <w:sz w:val="32"/>
          <w:szCs w:val="32"/>
        </w:rPr>
      </w:pPr>
      <w:r>
        <w:rPr>
          <w:rFonts w:hint="eastAsia" w:ascii="仿宋" w:hAnsi="仿宋" w:eastAsia="仿宋" w:cs="仿宋"/>
          <w:sz w:val="32"/>
          <w:szCs w:val="32"/>
        </w:rPr>
        <w:t>4.2.1首先将高压总开关所带的所有高压出线开关都拉开，然后试送该高压总开关，若无法正常合闸，则判断故障点在此高压总开关柜内。</w:t>
      </w:r>
    </w:p>
    <w:p>
      <w:pPr>
        <w:spacing w:line="360" w:lineRule="auto"/>
        <w:rPr>
          <w:rFonts w:ascii="仿宋" w:hAnsi="仿宋" w:eastAsia="仿宋" w:cs="仿宋"/>
          <w:sz w:val="32"/>
          <w:szCs w:val="32"/>
        </w:rPr>
      </w:pPr>
      <w:r>
        <w:rPr>
          <w:rFonts w:hint="eastAsia" w:ascii="仿宋" w:hAnsi="仿宋" w:eastAsia="仿宋" w:cs="仿宋"/>
          <w:sz w:val="32"/>
          <w:szCs w:val="32"/>
        </w:rPr>
        <w:t>4.2.2 若高压总开关能正常合闸，再依次合上其所带的高压出线开关，若在送某一出线线路时开关再次跳闸或合不上，则判断为该线路所带电气设备出现故障。</w:t>
      </w:r>
    </w:p>
    <w:p>
      <w:pPr>
        <w:spacing w:line="360" w:lineRule="auto"/>
        <w:rPr>
          <w:rFonts w:ascii="仿宋" w:hAnsi="仿宋" w:eastAsia="仿宋" w:cs="仿宋"/>
          <w:sz w:val="32"/>
          <w:szCs w:val="32"/>
        </w:rPr>
      </w:pPr>
      <w:r>
        <w:rPr>
          <w:rFonts w:hint="eastAsia" w:ascii="仿宋" w:hAnsi="仿宋" w:eastAsia="仿宋" w:cs="仿宋"/>
          <w:sz w:val="32"/>
          <w:szCs w:val="32"/>
        </w:rPr>
        <w:t>⑴ 到故障线路所属的分变电所查看故障情况，若无明显故障点则应将所有低压开关拉开，再对中心开闭所内10KV出线开关进行试送电。</w:t>
      </w:r>
    </w:p>
    <w:p>
      <w:pPr>
        <w:spacing w:line="360" w:lineRule="auto"/>
        <w:rPr>
          <w:rFonts w:ascii="仿宋" w:hAnsi="仿宋" w:eastAsia="仿宋" w:cs="仿宋"/>
          <w:sz w:val="32"/>
          <w:szCs w:val="32"/>
        </w:rPr>
      </w:pPr>
      <w:r>
        <w:rPr>
          <w:rFonts w:hint="eastAsia" w:ascii="仿宋" w:hAnsi="仿宋" w:eastAsia="仿宋" w:cs="仿宋"/>
          <w:sz w:val="32"/>
          <w:szCs w:val="32"/>
        </w:rPr>
        <w:t>⑵ 若此时高压开关能合上，则表示本线路内高压设备无故障，继续依次合上分变电所内低压出线开关，直至找出故障点为止。</w:t>
      </w:r>
    </w:p>
    <w:p>
      <w:pPr>
        <w:spacing w:line="360" w:lineRule="auto"/>
        <w:rPr>
          <w:rFonts w:ascii="仿宋" w:hAnsi="仿宋" w:eastAsia="仿宋" w:cs="仿宋"/>
          <w:sz w:val="32"/>
          <w:szCs w:val="32"/>
        </w:rPr>
      </w:pPr>
      <w:r>
        <w:rPr>
          <w:rFonts w:hint="eastAsia" w:ascii="仿宋" w:hAnsi="仿宋" w:eastAsia="仿宋" w:cs="仿宋"/>
          <w:sz w:val="32"/>
          <w:szCs w:val="32"/>
        </w:rPr>
        <w:t>⑶ 若此时高压开关仍然无法合闸，则表示故障点在本线路的高压设备内，需逐一检测高压开关、高压电缆、变压器等设备，直至找出故障点为止。</w:t>
      </w:r>
    </w:p>
    <w:p>
      <w:pPr>
        <w:spacing w:line="360" w:lineRule="auto"/>
        <w:rPr>
          <w:rFonts w:ascii="仿宋" w:hAnsi="仿宋" w:eastAsia="仿宋" w:cs="仿宋"/>
          <w:sz w:val="32"/>
          <w:szCs w:val="32"/>
        </w:rPr>
      </w:pPr>
      <w:r>
        <w:rPr>
          <w:rFonts w:hint="eastAsia" w:ascii="仿宋" w:hAnsi="仿宋" w:eastAsia="仿宋" w:cs="仿宋"/>
          <w:sz w:val="32"/>
          <w:szCs w:val="32"/>
        </w:rPr>
        <w:t>5.2.3若依次合上中心开闭所内所有高压出线后均正常，则应依次到各分变电所去查验，将跳开的低压断路器逐一进行试送电，直至找出故障点为止。</w:t>
      </w:r>
    </w:p>
    <w:p>
      <w:pPr>
        <w:spacing w:line="360" w:lineRule="auto"/>
        <w:rPr>
          <w:rFonts w:ascii="仿宋" w:hAnsi="仿宋" w:eastAsia="仿宋" w:cs="仿宋"/>
          <w:sz w:val="32"/>
          <w:szCs w:val="32"/>
        </w:rPr>
      </w:pPr>
      <w:r>
        <w:rPr>
          <w:rFonts w:hint="eastAsia" w:ascii="仿宋" w:hAnsi="仿宋" w:eastAsia="仿宋" w:cs="仿宋"/>
          <w:sz w:val="32"/>
          <w:szCs w:val="32"/>
        </w:rPr>
        <w:t>4.3找出故障点后，电站值班员应将非故障线路恢复正常供电。</w:t>
      </w:r>
    </w:p>
    <w:p>
      <w:pPr>
        <w:spacing w:line="360" w:lineRule="auto"/>
        <w:rPr>
          <w:rFonts w:ascii="仿宋" w:hAnsi="仿宋" w:eastAsia="仿宋" w:cs="仿宋"/>
          <w:sz w:val="32"/>
          <w:szCs w:val="32"/>
        </w:rPr>
      </w:pPr>
      <w:r>
        <w:rPr>
          <w:rFonts w:hint="eastAsia" w:ascii="仿宋" w:hAnsi="仿宋" w:eastAsia="仿宋" w:cs="仿宋"/>
          <w:sz w:val="32"/>
          <w:szCs w:val="32"/>
        </w:rPr>
        <w:t>4.4排除故障</w:t>
      </w:r>
    </w:p>
    <w:p>
      <w:pPr>
        <w:spacing w:line="360" w:lineRule="auto"/>
        <w:rPr>
          <w:rFonts w:ascii="仿宋" w:hAnsi="仿宋" w:eastAsia="仿宋" w:cs="仿宋"/>
          <w:sz w:val="32"/>
          <w:szCs w:val="32"/>
        </w:rPr>
      </w:pPr>
      <w:r>
        <w:rPr>
          <w:rFonts w:hint="eastAsia" w:ascii="仿宋" w:hAnsi="仿宋" w:eastAsia="仿宋" w:cs="仿宋"/>
          <w:sz w:val="32"/>
          <w:szCs w:val="32"/>
        </w:rPr>
        <w:t>4.4.1找出故障点后，组织电气技术人员对故障点所包含设备进行分析，查找出设备发生故障的具体原因，并进行抢修，或者联系厂家购买设备进行更换。</w:t>
      </w:r>
    </w:p>
    <w:p>
      <w:pPr>
        <w:spacing w:line="360" w:lineRule="auto"/>
        <w:rPr>
          <w:rFonts w:ascii="仿宋" w:hAnsi="仿宋" w:eastAsia="仿宋" w:cs="仿宋"/>
          <w:sz w:val="32"/>
          <w:szCs w:val="32"/>
        </w:rPr>
      </w:pPr>
      <w:r>
        <w:rPr>
          <w:rFonts w:hint="eastAsia" w:ascii="仿宋" w:hAnsi="仿宋" w:eastAsia="仿宋" w:cs="仿宋"/>
          <w:sz w:val="32"/>
          <w:szCs w:val="32"/>
        </w:rPr>
        <w:t>4.4.2若购买设备周期较长，水电维修部应尽量给故障线路拉接临时电源，以保障重要用户的用电。</w:t>
      </w:r>
    </w:p>
    <w:p>
      <w:pPr>
        <w:spacing w:line="360" w:lineRule="auto"/>
        <w:rPr>
          <w:rFonts w:ascii="仿宋" w:hAnsi="仿宋" w:eastAsia="仿宋" w:cs="仿宋"/>
          <w:sz w:val="32"/>
          <w:szCs w:val="32"/>
        </w:rPr>
      </w:pPr>
      <w:r>
        <w:rPr>
          <w:rFonts w:hint="eastAsia" w:ascii="仿宋" w:hAnsi="仿宋" w:eastAsia="仿宋" w:cs="仿宋"/>
          <w:sz w:val="32"/>
          <w:szCs w:val="32"/>
        </w:rPr>
        <w:t>4.5水电维修部向上级事故应急处理领导小组及时汇报相关情况或请求援助。</w:t>
      </w:r>
    </w:p>
    <w:p>
      <w:pPr>
        <w:spacing w:line="360" w:lineRule="auto"/>
        <w:outlineLvl w:val="0"/>
        <w:rPr>
          <w:rFonts w:ascii="仿宋" w:hAnsi="仿宋" w:eastAsia="仿宋" w:cs="仿宋"/>
          <w:sz w:val="32"/>
          <w:szCs w:val="32"/>
        </w:rPr>
      </w:pPr>
      <w:bookmarkStart w:id="461" w:name="_Toc11566"/>
      <w:bookmarkStart w:id="462" w:name="_Toc8716"/>
      <w:bookmarkStart w:id="463" w:name="_Toc15904"/>
      <w:bookmarkStart w:id="464" w:name="_Toc23050"/>
      <w:r>
        <w:rPr>
          <w:rFonts w:hint="eastAsia" w:ascii="仿宋" w:hAnsi="仿宋" w:eastAsia="仿宋" w:cs="仿宋"/>
          <w:sz w:val="32"/>
          <w:szCs w:val="32"/>
        </w:rPr>
        <w:t>5.事故后的处置措施</w:t>
      </w:r>
      <w:bookmarkEnd w:id="461"/>
      <w:bookmarkEnd w:id="462"/>
      <w:bookmarkEnd w:id="463"/>
      <w:bookmarkEnd w:id="464"/>
    </w:p>
    <w:p>
      <w:pPr>
        <w:spacing w:line="360" w:lineRule="auto"/>
        <w:rPr>
          <w:rFonts w:ascii="仿宋" w:hAnsi="仿宋" w:eastAsia="仿宋" w:cs="仿宋"/>
          <w:sz w:val="32"/>
          <w:szCs w:val="32"/>
        </w:rPr>
      </w:pPr>
      <w:r>
        <w:rPr>
          <w:rFonts w:hint="eastAsia" w:ascii="仿宋" w:hAnsi="仿宋" w:eastAsia="仿宋" w:cs="仿宋"/>
          <w:sz w:val="32"/>
          <w:szCs w:val="32"/>
        </w:rPr>
        <w:t>5.1设备故障抢修结束后，电站值班员在得到电站主管或中心领导的许可命令后对故障设备进行试送电，无误后恢复所有线路的正常运行，并填写《意外停电事故情况记录》、《倒闸操作票》、《电气故障抢修记录》。</w:t>
      </w:r>
    </w:p>
    <w:p>
      <w:pPr>
        <w:spacing w:line="360" w:lineRule="auto"/>
        <w:rPr>
          <w:rFonts w:ascii="仿宋" w:hAnsi="仿宋" w:eastAsia="仿宋" w:cs="仿宋"/>
          <w:sz w:val="32"/>
          <w:szCs w:val="32"/>
        </w:rPr>
      </w:pPr>
      <w:r>
        <w:rPr>
          <w:rFonts w:hint="eastAsia" w:ascii="仿宋" w:hAnsi="仿宋" w:eastAsia="仿宋" w:cs="仿宋"/>
          <w:sz w:val="32"/>
          <w:szCs w:val="32"/>
        </w:rPr>
        <w:t>5.2事故分析</w:t>
      </w:r>
    </w:p>
    <w:p>
      <w:pPr>
        <w:spacing w:line="360" w:lineRule="auto"/>
        <w:rPr>
          <w:rFonts w:ascii="仿宋" w:hAnsi="仿宋" w:eastAsia="仿宋" w:cs="仿宋"/>
          <w:sz w:val="32"/>
          <w:szCs w:val="32"/>
        </w:rPr>
      </w:pPr>
      <w:r>
        <w:rPr>
          <w:rFonts w:hint="eastAsia" w:ascii="仿宋" w:hAnsi="仿宋" w:eastAsia="仿宋" w:cs="仿宋"/>
          <w:sz w:val="32"/>
          <w:szCs w:val="32"/>
        </w:rPr>
        <w:t>根据事故调查组认定的事故原因的分析，举一反三，总结设备故障发生的根本原因，并制订出相关预防类似事故的规定和措施，从根本上减少此类的事故再次发生。</w:t>
      </w:r>
    </w:p>
    <w:p>
      <w:pPr>
        <w:spacing w:line="360" w:lineRule="auto"/>
        <w:outlineLvl w:val="0"/>
        <w:rPr>
          <w:rFonts w:ascii="仿宋" w:hAnsi="仿宋" w:eastAsia="仿宋" w:cs="仿宋"/>
          <w:sz w:val="32"/>
          <w:szCs w:val="32"/>
        </w:rPr>
      </w:pPr>
      <w:bookmarkStart w:id="465" w:name="_Toc27642"/>
      <w:bookmarkStart w:id="466" w:name="_Toc22571"/>
      <w:bookmarkStart w:id="467" w:name="_Toc10735"/>
      <w:bookmarkStart w:id="468" w:name="_Toc27099"/>
      <w:r>
        <w:rPr>
          <w:rFonts w:hint="eastAsia" w:ascii="仿宋" w:hAnsi="仿宋" w:eastAsia="仿宋" w:cs="仿宋"/>
          <w:sz w:val="32"/>
          <w:szCs w:val="32"/>
        </w:rPr>
        <w:t>6.培训与演练</w:t>
      </w:r>
      <w:bookmarkEnd w:id="465"/>
      <w:bookmarkEnd w:id="466"/>
      <w:bookmarkEnd w:id="467"/>
      <w:bookmarkEnd w:id="468"/>
    </w:p>
    <w:p>
      <w:pPr>
        <w:spacing w:line="360" w:lineRule="auto"/>
        <w:rPr>
          <w:rFonts w:ascii="仿宋" w:hAnsi="仿宋" w:eastAsia="仿宋" w:cs="仿宋"/>
          <w:sz w:val="32"/>
          <w:szCs w:val="32"/>
        </w:rPr>
      </w:pPr>
      <w:r>
        <w:rPr>
          <w:rFonts w:hint="eastAsia" w:ascii="仿宋" w:hAnsi="仿宋" w:eastAsia="仿宋" w:cs="仿宋"/>
          <w:sz w:val="32"/>
          <w:szCs w:val="32"/>
        </w:rPr>
        <w:t>6.1应急预案培训</w:t>
      </w:r>
    </w:p>
    <w:p>
      <w:pPr>
        <w:spacing w:line="360" w:lineRule="auto"/>
        <w:rPr>
          <w:rFonts w:ascii="仿宋" w:hAnsi="仿宋" w:eastAsia="仿宋" w:cs="仿宋"/>
          <w:sz w:val="32"/>
          <w:szCs w:val="32"/>
        </w:rPr>
      </w:pPr>
      <w:r>
        <w:rPr>
          <w:rFonts w:hint="eastAsia" w:ascii="仿宋" w:hAnsi="仿宋" w:eastAsia="仿宋" w:cs="仿宋"/>
          <w:sz w:val="32"/>
          <w:szCs w:val="32"/>
        </w:rPr>
        <w:t>应急预案确立后，按计划组织水电维修部相关人员进行有效的培训，从而具备完成其应急任务所需的知识和技能。应急预案每年进行一次培训，新加入的人员及时培训。</w:t>
      </w:r>
    </w:p>
    <w:p>
      <w:pPr>
        <w:spacing w:line="360" w:lineRule="auto"/>
        <w:rPr>
          <w:rFonts w:ascii="仿宋" w:hAnsi="仿宋" w:eastAsia="仿宋" w:cs="仿宋"/>
          <w:sz w:val="32"/>
          <w:szCs w:val="32"/>
        </w:rPr>
      </w:pPr>
      <w:r>
        <w:rPr>
          <w:rFonts w:hint="eastAsia" w:ascii="仿宋" w:hAnsi="仿宋" w:eastAsia="仿宋" w:cs="仿宋"/>
          <w:sz w:val="32"/>
          <w:szCs w:val="32"/>
        </w:rPr>
        <w:t>6.2培训的内容</w:t>
      </w:r>
    </w:p>
    <w:p>
      <w:pPr>
        <w:spacing w:line="360" w:lineRule="auto"/>
        <w:rPr>
          <w:rFonts w:ascii="仿宋" w:hAnsi="仿宋" w:eastAsia="仿宋" w:cs="仿宋"/>
          <w:sz w:val="32"/>
          <w:szCs w:val="32"/>
        </w:rPr>
      </w:pPr>
      <w:r>
        <w:rPr>
          <w:rFonts w:hint="eastAsia" w:ascii="仿宋" w:hAnsi="仿宋" w:eastAsia="仿宋" w:cs="仿宋"/>
          <w:sz w:val="32"/>
          <w:szCs w:val="32"/>
        </w:rPr>
        <w:t xml:space="preserve">   (1) 紧急情况下的操作程序；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(2) 个人的防护措施；</w:t>
      </w:r>
    </w:p>
    <w:p>
      <w:pPr>
        <w:spacing w:line="360" w:lineRule="auto"/>
        <w:rPr>
          <w:rFonts w:ascii="仿宋" w:hAnsi="仿宋" w:eastAsia="仿宋" w:cs="仿宋"/>
          <w:sz w:val="32"/>
          <w:szCs w:val="32"/>
        </w:rPr>
      </w:pPr>
      <w:r>
        <w:rPr>
          <w:rFonts w:hint="eastAsia" w:ascii="仿宋" w:hAnsi="仿宋" w:eastAsia="仿宋" w:cs="仿宋"/>
          <w:sz w:val="32"/>
          <w:szCs w:val="32"/>
        </w:rPr>
        <w:t xml:space="preserve">   (3) 事故报警；</w:t>
      </w:r>
    </w:p>
    <w:p>
      <w:pPr>
        <w:spacing w:line="360" w:lineRule="auto"/>
        <w:rPr>
          <w:rFonts w:ascii="仿宋" w:hAnsi="仿宋" w:eastAsia="仿宋" w:cs="仿宋"/>
          <w:sz w:val="32"/>
          <w:szCs w:val="32"/>
        </w:rPr>
      </w:pPr>
      <w:r>
        <w:rPr>
          <w:rFonts w:hint="eastAsia" w:ascii="仿宋" w:hAnsi="仿宋" w:eastAsia="仿宋" w:cs="仿宋"/>
          <w:sz w:val="32"/>
          <w:szCs w:val="32"/>
        </w:rPr>
        <w:t xml:space="preserve">   (4)应急救援的反应速度和团队协作意识。</w:t>
      </w:r>
    </w:p>
    <w:p>
      <w:pPr>
        <w:spacing w:line="360" w:lineRule="auto"/>
        <w:rPr>
          <w:rFonts w:ascii="仿宋" w:hAnsi="仿宋" w:eastAsia="仿宋" w:cs="仿宋"/>
          <w:sz w:val="32"/>
          <w:szCs w:val="32"/>
        </w:rPr>
      </w:pPr>
      <w:r>
        <w:rPr>
          <w:rFonts w:hint="eastAsia" w:ascii="仿宋" w:hAnsi="仿宋" w:eastAsia="仿宋" w:cs="仿宋"/>
          <w:sz w:val="32"/>
          <w:szCs w:val="32"/>
        </w:rPr>
        <w:t>6.3培训目的</w:t>
      </w:r>
    </w:p>
    <w:p>
      <w:pPr>
        <w:spacing w:line="360" w:lineRule="auto"/>
        <w:rPr>
          <w:rFonts w:hint="eastAsia" w:ascii="仿宋" w:hAnsi="仿宋" w:eastAsia="仿宋" w:cs="仿宋"/>
          <w:sz w:val="32"/>
          <w:szCs w:val="32"/>
        </w:rPr>
      </w:pPr>
      <w:r>
        <w:rPr>
          <w:rFonts w:hint="eastAsia" w:ascii="仿宋" w:hAnsi="仿宋" w:eastAsia="仿宋" w:cs="仿宋"/>
          <w:sz w:val="32"/>
          <w:szCs w:val="32"/>
        </w:rPr>
        <w:t>使应急救援人员明确“做什么”、“怎么做”、“谁来做”及相关法规所列出的事故危险和应急责任，努力将事故造成的损失和影响降到最低。</w:t>
      </w:r>
    </w:p>
    <w:p>
      <w:pPr>
        <w:spacing w:line="360" w:lineRule="auto"/>
        <w:outlineLvl w:val="0"/>
        <w:rPr>
          <w:rFonts w:hint="eastAsia" w:ascii="仿宋" w:hAnsi="仿宋" w:eastAsia="仿宋" w:cs="仿宋"/>
          <w:sz w:val="32"/>
          <w:szCs w:val="32"/>
        </w:rPr>
      </w:pPr>
      <w:bookmarkStart w:id="469" w:name="_Toc5902"/>
      <w:bookmarkStart w:id="470" w:name="_Toc31549"/>
      <w:bookmarkStart w:id="471" w:name="_Toc23502"/>
      <w:bookmarkStart w:id="472" w:name="_Toc12300"/>
      <w:r>
        <w:rPr>
          <w:rFonts w:hint="eastAsia" w:ascii="仿宋" w:hAnsi="仿宋" w:eastAsia="仿宋" w:cs="仿宋"/>
          <w:sz w:val="32"/>
          <w:szCs w:val="32"/>
          <w:lang w:val="en-US" w:eastAsia="zh-CN"/>
        </w:rPr>
        <w:t>7.</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469"/>
      <w:bookmarkEnd w:id="470"/>
      <w:bookmarkEnd w:id="471"/>
      <w:bookmarkEnd w:id="472"/>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pStyle w:val="2"/>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pStyle w:val="2"/>
        <w:spacing w:line="360" w:lineRule="auto"/>
        <w:rPr>
          <w:rFonts w:asciiTheme="minorEastAsia" w:hAnsiTheme="minorEastAsia" w:cstheme="minorEastAsia"/>
          <w:sz w:val="24"/>
          <w:szCs w:val="24"/>
        </w:rPr>
      </w:pPr>
    </w:p>
    <w:p>
      <w:pPr>
        <w:spacing w:line="360" w:lineRule="auto"/>
        <w:jc w:val="center"/>
        <w:outlineLvl w:val="0"/>
        <w:rPr>
          <w:rFonts w:ascii="方正小标宋简体" w:hAnsi="方正小标宋简体" w:eastAsia="方正小标宋简体" w:cs="方正小标宋简体"/>
          <w:sz w:val="44"/>
          <w:szCs w:val="44"/>
        </w:rPr>
      </w:pPr>
      <w:bookmarkStart w:id="473" w:name="_Toc22691"/>
      <w:bookmarkStart w:id="474" w:name="_Toc753"/>
      <w:bookmarkStart w:id="475" w:name="_Toc7480"/>
      <w:bookmarkStart w:id="476" w:name="_Toc31542"/>
      <w:bookmarkStart w:id="477" w:name="_Toc17622"/>
      <w:bookmarkStart w:id="478" w:name="大面积停电应急预案"/>
      <w:bookmarkStart w:id="479" w:name="_Toc26544"/>
      <w:bookmarkStart w:id="480" w:name="_Toc16600"/>
      <w:r>
        <w:rPr>
          <w:rFonts w:hint="eastAsia" w:ascii="方正小标宋简体" w:hAnsi="方正小标宋简体" w:eastAsia="方正小标宋简体" w:cs="方正小标宋简体"/>
          <w:b/>
          <w:bCs/>
          <w:sz w:val="44"/>
          <w:szCs w:val="44"/>
        </w:rPr>
        <w:t>大面积停电应急预案</w:t>
      </w:r>
      <w:bookmarkEnd w:id="473"/>
      <w:bookmarkEnd w:id="474"/>
      <w:bookmarkEnd w:id="475"/>
      <w:bookmarkEnd w:id="476"/>
      <w:bookmarkEnd w:id="477"/>
      <w:bookmarkEnd w:id="478"/>
      <w:bookmarkEnd w:id="479"/>
      <w:bookmarkEnd w:id="480"/>
      <w:bookmarkStart w:id="481" w:name="_Toc19545"/>
      <w:bookmarkStart w:id="482" w:name="_Toc24776"/>
      <w:bookmarkStart w:id="483" w:name="_Toc20495"/>
    </w:p>
    <w:bookmarkEnd w:id="481"/>
    <w:bookmarkEnd w:id="482"/>
    <w:bookmarkEnd w:id="483"/>
    <w:p>
      <w:pPr>
        <w:spacing w:line="360" w:lineRule="auto"/>
        <w:outlineLvl w:val="0"/>
        <w:rPr>
          <w:rFonts w:ascii="仿宋" w:hAnsi="仿宋" w:eastAsia="仿宋" w:cs="仿宋"/>
          <w:sz w:val="32"/>
          <w:szCs w:val="32"/>
        </w:rPr>
      </w:pPr>
      <w:bookmarkStart w:id="484" w:name="_Toc7368"/>
      <w:bookmarkStart w:id="485" w:name="_Toc21187"/>
      <w:bookmarkStart w:id="486" w:name="_Toc17560"/>
      <w:bookmarkStart w:id="487" w:name="_Toc13058"/>
      <w:bookmarkStart w:id="488" w:name="_Toc25256"/>
      <w:bookmarkStart w:id="489" w:name="水管爆裂应急预案"/>
      <w:bookmarkStart w:id="490" w:name="_Toc2403"/>
      <w:bookmarkStart w:id="491" w:name="_Toc27579"/>
      <w:bookmarkStart w:id="492" w:name="_Toc17153"/>
      <w:r>
        <w:rPr>
          <w:rFonts w:hint="eastAsia" w:ascii="仿宋" w:hAnsi="仿宋" w:eastAsia="仿宋" w:cs="仿宋"/>
          <w:sz w:val="32"/>
          <w:szCs w:val="32"/>
        </w:rPr>
        <w:t>1.目的</w:t>
      </w:r>
      <w:bookmarkEnd w:id="484"/>
      <w:bookmarkEnd w:id="485"/>
      <w:bookmarkEnd w:id="486"/>
      <w:bookmarkEnd w:id="487"/>
      <w:bookmarkEnd w:id="488"/>
    </w:p>
    <w:p>
      <w:pPr>
        <w:spacing w:line="360" w:lineRule="auto"/>
        <w:ind w:firstLine="640" w:firstLineChars="200"/>
        <w:outlineLvl w:val="0"/>
        <w:rPr>
          <w:rFonts w:ascii="仿宋" w:hAnsi="仿宋" w:eastAsia="仿宋" w:cs="仿宋"/>
          <w:sz w:val="32"/>
          <w:szCs w:val="32"/>
        </w:rPr>
      </w:pPr>
      <w:bookmarkStart w:id="493" w:name="_Toc26436"/>
      <w:bookmarkStart w:id="494" w:name="_Toc31117"/>
      <w:bookmarkStart w:id="495" w:name="_Toc7439"/>
      <w:bookmarkStart w:id="496" w:name="_Toc30812"/>
      <w:bookmarkStart w:id="497" w:name="_Toc4950"/>
      <w:r>
        <w:rPr>
          <w:rFonts w:hint="eastAsia" w:ascii="仿宋" w:hAnsi="仿宋" w:eastAsia="仿宋" w:cs="仿宋"/>
          <w:sz w:val="32"/>
          <w:szCs w:val="32"/>
        </w:rPr>
        <w:t>在发生大面积停电时，尽快恢复供电。</w:t>
      </w:r>
      <w:bookmarkEnd w:id="493"/>
      <w:bookmarkEnd w:id="494"/>
      <w:bookmarkEnd w:id="495"/>
      <w:bookmarkEnd w:id="496"/>
      <w:bookmarkEnd w:id="497"/>
      <w:r>
        <w:rPr>
          <w:rFonts w:hint="eastAsia" w:ascii="仿宋" w:hAnsi="仿宋" w:eastAsia="仿宋" w:cs="仿宋"/>
          <w:sz w:val="32"/>
          <w:szCs w:val="32"/>
        </w:rPr>
        <w:t xml:space="preserve"> </w:t>
      </w:r>
    </w:p>
    <w:p>
      <w:pPr>
        <w:spacing w:line="360" w:lineRule="auto"/>
        <w:outlineLvl w:val="0"/>
        <w:rPr>
          <w:rFonts w:ascii="仿宋" w:hAnsi="仿宋" w:eastAsia="仿宋" w:cs="仿宋"/>
          <w:sz w:val="32"/>
          <w:szCs w:val="32"/>
        </w:rPr>
      </w:pPr>
      <w:bookmarkStart w:id="498" w:name="_Toc3936"/>
      <w:bookmarkStart w:id="499" w:name="_Toc28698"/>
      <w:bookmarkStart w:id="500" w:name="_Toc13224"/>
      <w:bookmarkStart w:id="501" w:name="_Toc12429"/>
      <w:bookmarkStart w:id="502" w:name="_Toc8669"/>
      <w:r>
        <w:rPr>
          <w:rFonts w:hint="eastAsia" w:ascii="仿宋" w:hAnsi="仿宋" w:eastAsia="仿宋" w:cs="仿宋"/>
          <w:sz w:val="32"/>
          <w:szCs w:val="32"/>
        </w:rPr>
        <w:t>2.应急指挥/救援的组织及职责</w:t>
      </w:r>
      <w:bookmarkEnd w:id="498"/>
      <w:bookmarkEnd w:id="499"/>
      <w:bookmarkEnd w:id="500"/>
      <w:bookmarkEnd w:id="501"/>
      <w:bookmarkEnd w:id="502"/>
    </w:p>
    <w:p>
      <w:pPr>
        <w:spacing w:line="360" w:lineRule="auto"/>
        <w:outlineLvl w:val="0"/>
        <w:rPr>
          <w:rFonts w:ascii="仿宋" w:hAnsi="仿宋" w:eastAsia="仿宋" w:cs="仿宋"/>
          <w:sz w:val="32"/>
          <w:szCs w:val="32"/>
        </w:rPr>
      </w:pPr>
      <w:bookmarkStart w:id="503" w:name="_Toc915"/>
      <w:bookmarkStart w:id="504" w:name="_Toc7216"/>
      <w:bookmarkStart w:id="505" w:name="_Toc24115"/>
      <w:bookmarkStart w:id="506" w:name="_Toc19970"/>
      <w:bookmarkStart w:id="507" w:name="_Toc14002"/>
      <w:r>
        <w:rPr>
          <w:rFonts w:hint="eastAsia" w:ascii="仿宋" w:hAnsi="仿宋" w:eastAsia="仿宋" w:cs="仿宋"/>
          <w:sz w:val="32"/>
          <w:szCs w:val="32"/>
        </w:rPr>
        <w:t>2.1组织机构</w:t>
      </w:r>
      <w:bookmarkEnd w:id="503"/>
      <w:bookmarkEnd w:id="504"/>
      <w:bookmarkEnd w:id="505"/>
      <w:bookmarkEnd w:id="506"/>
      <w:bookmarkEnd w:id="507"/>
    </w:p>
    <w:p>
      <w:pPr>
        <w:spacing w:line="360" w:lineRule="auto"/>
        <w:outlineLvl w:val="0"/>
        <w:rPr>
          <w:rFonts w:ascii="仿宋" w:hAnsi="仿宋" w:eastAsia="仿宋" w:cs="仿宋"/>
          <w:sz w:val="32"/>
          <w:szCs w:val="32"/>
        </w:rPr>
      </w:pPr>
      <w:bookmarkStart w:id="508" w:name="_Toc8996"/>
      <w:bookmarkStart w:id="509" w:name="_Toc30523"/>
      <w:bookmarkStart w:id="510" w:name="_Toc25763"/>
      <w:bookmarkStart w:id="511" w:name="_Toc8909"/>
      <w:bookmarkStart w:id="512" w:name="_Toc28044"/>
      <w:r>
        <w:rPr>
          <w:rFonts w:hint="eastAsia" w:ascii="仿宋" w:hAnsi="仿宋" w:eastAsia="仿宋" w:cs="仿宋"/>
          <w:sz w:val="32"/>
          <w:szCs w:val="32"/>
        </w:rPr>
        <w:t>2.1.1水电维修部成立用电安全事故预防与应急处理工作小组。工作小组组长由主管担任，电站值班员为该小组工作成员。</w:t>
      </w:r>
      <w:bookmarkEnd w:id="508"/>
      <w:bookmarkEnd w:id="509"/>
      <w:bookmarkEnd w:id="510"/>
      <w:bookmarkEnd w:id="511"/>
      <w:bookmarkEnd w:id="512"/>
    </w:p>
    <w:p>
      <w:pPr>
        <w:spacing w:line="360" w:lineRule="auto"/>
        <w:outlineLvl w:val="0"/>
        <w:rPr>
          <w:rFonts w:ascii="仿宋" w:hAnsi="仿宋" w:eastAsia="仿宋" w:cs="仿宋"/>
          <w:sz w:val="32"/>
          <w:szCs w:val="32"/>
        </w:rPr>
      </w:pPr>
      <w:bookmarkStart w:id="513" w:name="_Toc31201"/>
      <w:bookmarkStart w:id="514" w:name="_Toc20787"/>
      <w:bookmarkStart w:id="515" w:name="_Toc23521"/>
      <w:bookmarkStart w:id="516" w:name="_Toc15888"/>
      <w:bookmarkStart w:id="517" w:name="_Toc12945"/>
      <w:r>
        <w:rPr>
          <w:rFonts w:hint="eastAsia" w:ascii="仿宋" w:hAnsi="仿宋" w:eastAsia="仿宋" w:cs="仿宋"/>
          <w:sz w:val="32"/>
          <w:szCs w:val="32"/>
        </w:rPr>
        <w:t>2.1.2用电安全事故预防与应急处理工作小组的日常办公机构设在K</w:t>
      </w:r>
      <w:r>
        <w:rPr>
          <w:rFonts w:ascii="仿宋" w:hAnsi="仿宋" w:eastAsia="仿宋" w:cs="仿宋"/>
          <w:sz w:val="32"/>
          <w:szCs w:val="32"/>
        </w:rPr>
        <w:t>1</w:t>
      </w:r>
      <w:r>
        <w:rPr>
          <w:rFonts w:hint="eastAsia" w:ascii="仿宋" w:hAnsi="仿宋" w:eastAsia="仿宋" w:cs="仿宋"/>
          <w:sz w:val="32"/>
          <w:szCs w:val="32"/>
        </w:rPr>
        <w:t>开闭所，电站主管为负责人，电站值班员为工作人员。</w:t>
      </w:r>
      <w:bookmarkEnd w:id="513"/>
      <w:bookmarkEnd w:id="514"/>
      <w:bookmarkEnd w:id="515"/>
      <w:bookmarkEnd w:id="516"/>
      <w:bookmarkEnd w:id="517"/>
    </w:p>
    <w:p>
      <w:pPr>
        <w:spacing w:line="360" w:lineRule="auto"/>
        <w:outlineLvl w:val="0"/>
        <w:rPr>
          <w:rFonts w:ascii="仿宋" w:hAnsi="仿宋" w:eastAsia="仿宋" w:cs="仿宋"/>
          <w:sz w:val="32"/>
          <w:szCs w:val="32"/>
        </w:rPr>
      </w:pPr>
      <w:bookmarkStart w:id="518" w:name="_Toc13627"/>
      <w:bookmarkStart w:id="519" w:name="_Toc7664"/>
      <w:bookmarkStart w:id="520" w:name="_Toc9644"/>
      <w:bookmarkStart w:id="521" w:name="_Toc14986"/>
      <w:bookmarkStart w:id="522" w:name="_Toc20814"/>
      <w:r>
        <w:rPr>
          <w:rFonts w:hint="eastAsia" w:ascii="仿宋" w:hAnsi="仿宋" w:eastAsia="仿宋" w:cs="仿宋"/>
          <w:sz w:val="32"/>
          <w:szCs w:val="32"/>
        </w:rPr>
        <w:t>2.2职责</w:t>
      </w:r>
      <w:bookmarkEnd w:id="518"/>
      <w:bookmarkEnd w:id="519"/>
      <w:bookmarkEnd w:id="520"/>
      <w:bookmarkEnd w:id="521"/>
      <w:bookmarkEnd w:id="522"/>
    </w:p>
    <w:p>
      <w:pPr>
        <w:spacing w:line="360" w:lineRule="auto"/>
        <w:outlineLvl w:val="0"/>
        <w:rPr>
          <w:rFonts w:ascii="仿宋" w:hAnsi="仿宋" w:eastAsia="仿宋" w:cs="仿宋"/>
          <w:sz w:val="32"/>
          <w:szCs w:val="32"/>
        </w:rPr>
      </w:pPr>
      <w:bookmarkStart w:id="523" w:name="_Toc5358"/>
      <w:bookmarkStart w:id="524" w:name="_Toc32256"/>
      <w:bookmarkStart w:id="525" w:name="_Toc18722"/>
      <w:bookmarkStart w:id="526" w:name="_Toc1080"/>
      <w:bookmarkStart w:id="527" w:name="_Toc22955"/>
      <w:r>
        <w:rPr>
          <w:rFonts w:hint="eastAsia" w:ascii="仿宋" w:hAnsi="仿宋" w:eastAsia="仿宋" w:cs="仿宋"/>
          <w:sz w:val="32"/>
          <w:szCs w:val="32"/>
        </w:rPr>
        <w:t>2.2.1组织贯彻落实国家有关事故应急救援与处理的法律、法规及学校有关规定。</w:t>
      </w:r>
      <w:bookmarkEnd w:id="523"/>
      <w:bookmarkEnd w:id="524"/>
      <w:bookmarkEnd w:id="525"/>
      <w:bookmarkEnd w:id="526"/>
      <w:bookmarkEnd w:id="527"/>
    </w:p>
    <w:p>
      <w:pPr>
        <w:spacing w:line="360" w:lineRule="auto"/>
        <w:outlineLvl w:val="0"/>
        <w:rPr>
          <w:rFonts w:ascii="仿宋" w:hAnsi="仿宋" w:eastAsia="仿宋" w:cs="仿宋"/>
          <w:sz w:val="32"/>
          <w:szCs w:val="32"/>
        </w:rPr>
      </w:pPr>
      <w:bookmarkStart w:id="528" w:name="_Toc16417"/>
      <w:bookmarkStart w:id="529" w:name="_Toc1439"/>
      <w:bookmarkStart w:id="530" w:name="_Toc4694"/>
      <w:bookmarkStart w:id="531" w:name="_Toc20911"/>
      <w:bookmarkStart w:id="532" w:name="_Toc4323"/>
      <w:r>
        <w:rPr>
          <w:rFonts w:hint="eastAsia" w:ascii="仿宋" w:hAnsi="仿宋" w:eastAsia="仿宋" w:cs="仿宋"/>
          <w:sz w:val="32"/>
          <w:szCs w:val="32"/>
        </w:rPr>
        <w:t>2.2.2接受上级应急处理领导小组的领导。</w:t>
      </w:r>
      <w:bookmarkEnd w:id="528"/>
      <w:bookmarkEnd w:id="529"/>
      <w:bookmarkEnd w:id="530"/>
      <w:bookmarkEnd w:id="531"/>
      <w:bookmarkEnd w:id="532"/>
    </w:p>
    <w:p>
      <w:pPr>
        <w:spacing w:line="360" w:lineRule="auto"/>
        <w:outlineLvl w:val="0"/>
        <w:rPr>
          <w:rFonts w:ascii="仿宋" w:hAnsi="仿宋" w:eastAsia="仿宋" w:cs="仿宋"/>
          <w:sz w:val="32"/>
          <w:szCs w:val="32"/>
        </w:rPr>
      </w:pPr>
      <w:bookmarkStart w:id="533" w:name="_Toc28906"/>
      <w:bookmarkStart w:id="534" w:name="_Toc28322"/>
      <w:bookmarkStart w:id="535" w:name="_Toc15387"/>
      <w:bookmarkStart w:id="536" w:name="_Toc17402"/>
      <w:bookmarkStart w:id="537" w:name="_Toc29908"/>
      <w:r>
        <w:rPr>
          <w:rFonts w:hint="eastAsia" w:ascii="仿宋" w:hAnsi="仿宋" w:eastAsia="仿宋" w:cs="仿宋"/>
          <w:sz w:val="32"/>
          <w:szCs w:val="32"/>
        </w:rPr>
        <w:t>2.2.3组织现场应急处理预案的演习训练和相关知识培训。</w:t>
      </w:r>
      <w:bookmarkEnd w:id="533"/>
      <w:bookmarkEnd w:id="534"/>
      <w:bookmarkEnd w:id="535"/>
      <w:bookmarkEnd w:id="536"/>
      <w:bookmarkEnd w:id="537"/>
    </w:p>
    <w:p>
      <w:pPr>
        <w:spacing w:line="360" w:lineRule="auto"/>
        <w:outlineLvl w:val="0"/>
        <w:rPr>
          <w:rFonts w:ascii="仿宋" w:hAnsi="仿宋" w:eastAsia="仿宋" w:cs="仿宋"/>
          <w:sz w:val="32"/>
          <w:szCs w:val="32"/>
        </w:rPr>
      </w:pPr>
      <w:bookmarkStart w:id="538" w:name="_Toc29986"/>
      <w:bookmarkStart w:id="539" w:name="_Toc30787"/>
      <w:bookmarkStart w:id="540" w:name="_Toc12561"/>
      <w:bookmarkStart w:id="541" w:name="_Toc13348"/>
      <w:bookmarkStart w:id="542" w:name="_Toc10331"/>
      <w:r>
        <w:rPr>
          <w:rFonts w:hint="eastAsia" w:ascii="仿宋" w:hAnsi="仿宋" w:eastAsia="仿宋" w:cs="仿宋"/>
          <w:sz w:val="32"/>
          <w:szCs w:val="32"/>
        </w:rPr>
        <w:t>2.2.4负责针对校内大面积停电的突发事件开展处置突发事件等工作。</w:t>
      </w:r>
      <w:bookmarkEnd w:id="538"/>
      <w:bookmarkEnd w:id="539"/>
      <w:bookmarkEnd w:id="540"/>
      <w:bookmarkEnd w:id="541"/>
      <w:bookmarkEnd w:id="542"/>
    </w:p>
    <w:p>
      <w:pPr>
        <w:spacing w:line="360" w:lineRule="auto"/>
        <w:outlineLvl w:val="0"/>
        <w:rPr>
          <w:rFonts w:ascii="仿宋" w:hAnsi="仿宋" w:eastAsia="仿宋" w:cs="仿宋"/>
          <w:sz w:val="32"/>
          <w:szCs w:val="32"/>
        </w:rPr>
      </w:pPr>
      <w:bookmarkStart w:id="543" w:name="_Toc31765"/>
      <w:bookmarkStart w:id="544" w:name="_Toc6537"/>
      <w:bookmarkStart w:id="545" w:name="_Toc13601"/>
      <w:bookmarkStart w:id="546" w:name="_Toc15374"/>
      <w:bookmarkStart w:id="547" w:name="_Toc3559"/>
      <w:r>
        <w:rPr>
          <w:rFonts w:hint="eastAsia" w:ascii="仿宋" w:hAnsi="仿宋" w:eastAsia="仿宋" w:cs="仿宋"/>
          <w:sz w:val="32"/>
          <w:szCs w:val="32"/>
        </w:rPr>
        <w:t>并向上级应急处理领导小组及时汇报情况，同时视情况大小请求上级援助，尽最大努力减少事故造成的影响。</w:t>
      </w:r>
      <w:bookmarkEnd w:id="543"/>
      <w:bookmarkEnd w:id="544"/>
      <w:bookmarkEnd w:id="545"/>
      <w:bookmarkEnd w:id="546"/>
      <w:bookmarkEnd w:id="547"/>
    </w:p>
    <w:p>
      <w:pPr>
        <w:spacing w:line="360" w:lineRule="auto"/>
        <w:outlineLvl w:val="0"/>
        <w:rPr>
          <w:rFonts w:ascii="仿宋" w:hAnsi="仿宋" w:eastAsia="仿宋" w:cs="仿宋"/>
          <w:sz w:val="32"/>
          <w:szCs w:val="32"/>
        </w:rPr>
      </w:pPr>
      <w:bookmarkStart w:id="548" w:name="_Toc13330"/>
      <w:bookmarkStart w:id="549" w:name="_Toc31438"/>
      <w:bookmarkStart w:id="550" w:name="_Toc2133"/>
      <w:bookmarkStart w:id="551" w:name="_Toc12203"/>
      <w:bookmarkStart w:id="552" w:name="_Toc15882"/>
      <w:r>
        <w:rPr>
          <w:rFonts w:hint="eastAsia" w:ascii="仿宋" w:hAnsi="仿宋" w:eastAsia="仿宋" w:cs="仿宋"/>
          <w:sz w:val="32"/>
          <w:szCs w:val="32"/>
        </w:rPr>
        <w:t>2.3人员名单及分工</w:t>
      </w:r>
      <w:bookmarkEnd w:id="548"/>
      <w:bookmarkEnd w:id="549"/>
      <w:bookmarkEnd w:id="550"/>
      <w:bookmarkEnd w:id="551"/>
      <w:bookmarkEnd w:id="552"/>
    </w:p>
    <w:p>
      <w:pPr>
        <w:spacing w:line="360" w:lineRule="auto"/>
        <w:outlineLvl w:val="0"/>
        <w:rPr>
          <w:rFonts w:ascii="仿宋" w:hAnsi="仿宋" w:eastAsia="仿宋" w:cs="仿宋"/>
          <w:sz w:val="32"/>
          <w:szCs w:val="32"/>
        </w:rPr>
      </w:pPr>
      <w:bookmarkStart w:id="553" w:name="_Toc203"/>
      <w:bookmarkStart w:id="554" w:name="_Toc20147"/>
      <w:bookmarkStart w:id="555" w:name="_Toc18694"/>
      <w:bookmarkStart w:id="556" w:name="_Toc23850"/>
      <w:bookmarkStart w:id="557" w:name="_Toc5815"/>
      <w:r>
        <w:rPr>
          <w:rFonts w:hint="eastAsia" w:ascii="仿宋" w:hAnsi="仿宋" w:eastAsia="仿宋" w:cs="仿宋"/>
          <w:sz w:val="32"/>
          <w:szCs w:val="32"/>
        </w:rPr>
        <w:t>2.3.1组长：组织指挥全校大面积停电应急措施工作。</w:t>
      </w:r>
      <w:bookmarkEnd w:id="553"/>
      <w:bookmarkEnd w:id="554"/>
      <w:bookmarkEnd w:id="555"/>
      <w:bookmarkEnd w:id="556"/>
      <w:bookmarkEnd w:id="557"/>
      <w:r>
        <w:rPr>
          <w:rFonts w:hint="eastAsia" w:ascii="仿宋" w:hAnsi="仿宋" w:eastAsia="仿宋" w:cs="仿宋"/>
          <w:sz w:val="32"/>
          <w:szCs w:val="32"/>
        </w:rPr>
        <w:tab/>
      </w:r>
    </w:p>
    <w:p>
      <w:pPr>
        <w:spacing w:line="360" w:lineRule="auto"/>
        <w:outlineLvl w:val="0"/>
        <w:rPr>
          <w:rFonts w:ascii="仿宋" w:hAnsi="仿宋" w:eastAsia="仿宋" w:cs="仿宋"/>
          <w:sz w:val="32"/>
          <w:szCs w:val="32"/>
        </w:rPr>
      </w:pPr>
      <w:bookmarkStart w:id="558" w:name="_Toc9057"/>
      <w:bookmarkStart w:id="559" w:name="_Toc12282"/>
      <w:bookmarkStart w:id="560" w:name="_Toc15945"/>
      <w:bookmarkStart w:id="561" w:name="_Toc19958"/>
      <w:bookmarkStart w:id="562" w:name="_Toc23734"/>
      <w:r>
        <w:rPr>
          <w:rFonts w:hint="eastAsia" w:ascii="仿宋" w:hAnsi="仿宋" w:eastAsia="仿宋" w:cs="仿宋"/>
          <w:sz w:val="32"/>
          <w:szCs w:val="32"/>
        </w:rPr>
        <w:t>（1）分析停电原因——电站主管</w:t>
      </w:r>
      <w:bookmarkEnd w:id="558"/>
      <w:bookmarkEnd w:id="559"/>
      <w:bookmarkEnd w:id="560"/>
      <w:bookmarkEnd w:id="561"/>
      <w:bookmarkEnd w:id="562"/>
    </w:p>
    <w:p>
      <w:pPr>
        <w:spacing w:line="360" w:lineRule="auto"/>
        <w:outlineLvl w:val="0"/>
        <w:rPr>
          <w:rFonts w:ascii="仿宋" w:hAnsi="仿宋" w:eastAsia="仿宋" w:cs="仿宋"/>
          <w:sz w:val="32"/>
          <w:szCs w:val="32"/>
        </w:rPr>
      </w:pPr>
      <w:bookmarkStart w:id="563" w:name="_Toc20277"/>
      <w:bookmarkStart w:id="564" w:name="_Toc24995"/>
      <w:bookmarkStart w:id="565" w:name="_Toc17247"/>
      <w:bookmarkStart w:id="566" w:name="_Toc24045"/>
      <w:bookmarkStart w:id="567" w:name="_Toc23366"/>
      <w:r>
        <w:rPr>
          <w:rFonts w:hint="eastAsia" w:ascii="仿宋" w:hAnsi="仿宋" w:eastAsia="仿宋" w:cs="仿宋"/>
          <w:sz w:val="32"/>
          <w:szCs w:val="32"/>
        </w:rPr>
        <w:t>（2）送电人员——电站值班员</w:t>
      </w:r>
      <w:bookmarkEnd w:id="563"/>
      <w:bookmarkEnd w:id="564"/>
      <w:bookmarkEnd w:id="565"/>
      <w:bookmarkEnd w:id="566"/>
      <w:bookmarkEnd w:id="567"/>
    </w:p>
    <w:p>
      <w:pPr>
        <w:spacing w:line="360" w:lineRule="auto"/>
        <w:outlineLvl w:val="0"/>
        <w:rPr>
          <w:rFonts w:ascii="仿宋" w:hAnsi="仿宋" w:eastAsia="仿宋" w:cs="仿宋"/>
          <w:sz w:val="32"/>
          <w:szCs w:val="32"/>
        </w:rPr>
      </w:pPr>
      <w:bookmarkStart w:id="568" w:name="_Toc5894"/>
      <w:bookmarkStart w:id="569" w:name="_Toc11096"/>
      <w:bookmarkStart w:id="570" w:name="_Toc21302"/>
      <w:bookmarkStart w:id="571" w:name="_Toc23149"/>
      <w:bookmarkStart w:id="572" w:name="_Toc3000"/>
      <w:r>
        <w:rPr>
          <w:rFonts w:hint="eastAsia" w:ascii="仿宋" w:hAnsi="仿宋" w:eastAsia="仿宋" w:cs="仿宋"/>
          <w:sz w:val="32"/>
          <w:szCs w:val="32"/>
        </w:rPr>
        <w:t>2.4信号规定</w:t>
      </w:r>
      <w:bookmarkEnd w:id="568"/>
      <w:bookmarkEnd w:id="569"/>
      <w:bookmarkEnd w:id="570"/>
      <w:bookmarkEnd w:id="571"/>
      <w:bookmarkEnd w:id="572"/>
    </w:p>
    <w:p>
      <w:pPr>
        <w:spacing w:line="360" w:lineRule="auto"/>
        <w:outlineLvl w:val="0"/>
        <w:rPr>
          <w:rFonts w:ascii="仿宋" w:hAnsi="仿宋" w:eastAsia="仿宋" w:cs="仿宋"/>
          <w:sz w:val="32"/>
          <w:szCs w:val="32"/>
        </w:rPr>
      </w:pPr>
      <w:bookmarkStart w:id="573" w:name="_Toc22658"/>
      <w:bookmarkStart w:id="574" w:name="_Toc19155"/>
      <w:bookmarkStart w:id="575" w:name="_Toc3705"/>
      <w:bookmarkStart w:id="576" w:name="_Toc3988"/>
      <w:bookmarkStart w:id="577" w:name="_Toc15871"/>
      <w:r>
        <w:rPr>
          <w:rFonts w:hint="eastAsia" w:ascii="仿宋" w:hAnsi="仿宋" w:eastAsia="仿宋" w:cs="仿宋"/>
          <w:sz w:val="32"/>
          <w:szCs w:val="32"/>
        </w:rPr>
        <w:t>中心电站电话：  0519-88970628</w:t>
      </w:r>
      <w:bookmarkEnd w:id="573"/>
      <w:bookmarkEnd w:id="574"/>
      <w:bookmarkEnd w:id="575"/>
      <w:bookmarkEnd w:id="576"/>
      <w:bookmarkEnd w:id="577"/>
    </w:p>
    <w:p>
      <w:pPr>
        <w:spacing w:line="360" w:lineRule="auto"/>
        <w:outlineLvl w:val="0"/>
        <w:rPr>
          <w:rFonts w:ascii="仿宋" w:hAnsi="仿宋" w:eastAsia="仿宋" w:cs="仿宋"/>
          <w:sz w:val="32"/>
          <w:szCs w:val="32"/>
        </w:rPr>
      </w:pPr>
      <w:bookmarkStart w:id="578" w:name="_Toc24630"/>
      <w:bookmarkStart w:id="579" w:name="_Toc32747"/>
      <w:bookmarkStart w:id="580" w:name="_Toc10269"/>
      <w:bookmarkStart w:id="581" w:name="_Toc2821"/>
      <w:bookmarkStart w:id="582" w:name="_Toc23319"/>
      <w:r>
        <w:rPr>
          <w:rFonts w:hint="eastAsia" w:ascii="仿宋" w:hAnsi="仿宋" w:eastAsia="仿宋" w:cs="仿宋"/>
          <w:sz w:val="32"/>
          <w:szCs w:val="32"/>
        </w:rPr>
        <w:t>中心值班电话：  0519-88970666</w:t>
      </w:r>
      <w:bookmarkEnd w:id="578"/>
      <w:bookmarkEnd w:id="579"/>
      <w:bookmarkEnd w:id="580"/>
      <w:bookmarkEnd w:id="581"/>
      <w:bookmarkEnd w:id="582"/>
    </w:p>
    <w:p>
      <w:pPr>
        <w:spacing w:line="360" w:lineRule="auto"/>
        <w:outlineLvl w:val="0"/>
        <w:rPr>
          <w:rFonts w:ascii="仿宋" w:hAnsi="仿宋" w:eastAsia="仿宋" w:cs="仿宋"/>
          <w:sz w:val="32"/>
          <w:szCs w:val="32"/>
        </w:rPr>
      </w:pPr>
      <w:bookmarkStart w:id="583" w:name="_Toc5833"/>
      <w:bookmarkStart w:id="584" w:name="_Toc9968"/>
      <w:bookmarkStart w:id="585" w:name="_Toc5661"/>
      <w:bookmarkStart w:id="586" w:name="_Toc17749"/>
      <w:bookmarkStart w:id="587" w:name="_Toc29211"/>
      <w:r>
        <w:rPr>
          <w:rFonts w:hint="eastAsia" w:ascii="仿宋" w:hAnsi="仿宋" w:eastAsia="仿宋" w:cs="仿宋"/>
          <w:sz w:val="32"/>
          <w:szCs w:val="32"/>
        </w:rPr>
        <w:t>供电局调度电话：0519-87118106</w:t>
      </w:r>
      <w:bookmarkEnd w:id="583"/>
      <w:bookmarkEnd w:id="584"/>
      <w:bookmarkEnd w:id="585"/>
      <w:bookmarkEnd w:id="586"/>
      <w:bookmarkEnd w:id="587"/>
    </w:p>
    <w:p>
      <w:pPr>
        <w:spacing w:line="360" w:lineRule="auto"/>
        <w:outlineLvl w:val="0"/>
        <w:rPr>
          <w:rFonts w:ascii="仿宋" w:hAnsi="仿宋" w:eastAsia="仿宋" w:cs="仿宋"/>
          <w:sz w:val="32"/>
          <w:szCs w:val="32"/>
        </w:rPr>
      </w:pPr>
      <w:bookmarkStart w:id="588" w:name="_Toc22785"/>
      <w:bookmarkStart w:id="589" w:name="_Toc28203"/>
      <w:bookmarkStart w:id="590" w:name="_Toc30241"/>
      <w:bookmarkStart w:id="591" w:name="_Toc21610"/>
      <w:bookmarkStart w:id="592" w:name="_Toc5316"/>
      <w:r>
        <w:rPr>
          <w:rFonts w:hint="eastAsia" w:ascii="仿宋" w:hAnsi="仿宋" w:eastAsia="仿宋" w:cs="仿宋"/>
          <w:sz w:val="32"/>
          <w:szCs w:val="32"/>
        </w:rPr>
        <w:t>3.应急设备及物资</w:t>
      </w:r>
      <w:bookmarkEnd w:id="588"/>
      <w:bookmarkEnd w:id="589"/>
      <w:bookmarkEnd w:id="590"/>
      <w:bookmarkEnd w:id="591"/>
      <w:bookmarkEnd w:id="592"/>
    </w:p>
    <w:p>
      <w:pPr>
        <w:spacing w:line="360" w:lineRule="auto"/>
        <w:outlineLvl w:val="0"/>
        <w:rPr>
          <w:rFonts w:ascii="仿宋" w:hAnsi="仿宋" w:eastAsia="仿宋" w:cs="仿宋"/>
          <w:sz w:val="32"/>
          <w:szCs w:val="32"/>
        </w:rPr>
      </w:pPr>
      <w:bookmarkStart w:id="593" w:name="_Toc5825"/>
      <w:bookmarkStart w:id="594" w:name="_Toc5714"/>
      <w:bookmarkStart w:id="595" w:name="_Toc1663"/>
      <w:bookmarkStart w:id="596" w:name="_Toc27070"/>
      <w:bookmarkStart w:id="597" w:name="_Toc27135"/>
      <w:r>
        <w:rPr>
          <w:rFonts w:hint="eastAsia" w:ascii="仿宋" w:hAnsi="仿宋" w:eastAsia="仿宋" w:cs="仿宋"/>
          <w:sz w:val="32"/>
          <w:szCs w:val="32"/>
        </w:rPr>
        <w:t>3.1变电所钥匙</w:t>
      </w:r>
      <w:bookmarkEnd w:id="593"/>
      <w:bookmarkEnd w:id="594"/>
      <w:bookmarkEnd w:id="595"/>
      <w:bookmarkEnd w:id="596"/>
      <w:bookmarkEnd w:id="597"/>
    </w:p>
    <w:p>
      <w:pPr>
        <w:spacing w:line="360" w:lineRule="auto"/>
        <w:outlineLvl w:val="0"/>
        <w:rPr>
          <w:rFonts w:ascii="仿宋" w:hAnsi="仿宋" w:eastAsia="仿宋" w:cs="仿宋"/>
          <w:sz w:val="32"/>
          <w:szCs w:val="32"/>
        </w:rPr>
      </w:pPr>
      <w:bookmarkStart w:id="598" w:name="_Toc26322"/>
      <w:bookmarkStart w:id="599" w:name="_Toc27094"/>
      <w:bookmarkStart w:id="600" w:name="_Toc5111"/>
      <w:bookmarkStart w:id="601" w:name="_Toc11304"/>
      <w:bookmarkStart w:id="602" w:name="_Toc28056"/>
      <w:r>
        <w:rPr>
          <w:rFonts w:hint="eastAsia" w:ascii="仿宋" w:hAnsi="仿宋" w:eastAsia="仿宋" w:cs="仿宋"/>
          <w:sz w:val="32"/>
          <w:szCs w:val="32"/>
        </w:rPr>
        <w:t>3.2手电筒或应急灯</w:t>
      </w:r>
      <w:bookmarkEnd w:id="598"/>
      <w:bookmarkEnd w:id="599"/>
      <w:bookmarkEnd w:id="600"/>
      <w:bookmarkEnd w:id="601"/>
      <w:bookmarkEnd w:id="602"/>
    </w:p>
    <w:p>
      <w:pPr>
        <w:spacing w:line="360" w:lineRule="auto"/>
        <w:outlineLvl w:val="0"/>
        <w:rPr>
          <w:rFonts w:ascii="仿宋" w:hAnsi="仿宋" w:eastAsia="仿宋" w:cs="仿宋"/>
          <w:sz w:val="32"/>
          <w:szCs w:val="32"/>
        </w:rPr>
      </w:pPr>
      <w:bookmarkStart w:id="603" w:name="_Toc4745"/>
      <w:bookmarkStart w:id="604" w:name="_Toc25988"/>
      <w:bookmarkStart w:id="605" w:name="_Toc17023"/>
      <w:bookmarkStart w:id="606" w:name="_Toc13455"/>
      <w:bookmarkStart w:id="607" w:name="_Toc2726"/>
      <w:r>
        <w:rPr>
          <w:rFonts w:hint="eastAsia" w:ascii="仿宋" w:hAnsi="仿宋" w:eastAsia="仿宋" w:cs="仿宋"/>
          <w:sz w:val="32"/>
          <w:szCs w:val="32"/>
        </w:rPr>
        <w:t>3.3绝缘手套和绝缘鞋</w:t>
      </w:r>
      <w:bookmarkEnd w:id="603"/>
      <w:bookmarkEnd w:id="604"/>
      <w:bookmarkEnd w:id="605"/>
      <w:bookmarkEnd w:id="606"/>
      <w:bookmarkEnd w:id="607"/>
    </w:p>
    <w:p>
      <w:pPr>
        <w:spacing w:line="360" w:lineRule="auto"/>
        <w:outlineLvl w:val="0"/>
        <w:rPr>
          <w:rFonts w:ascii="仿宋" w:hAnsi="仿宋" w:eastAsia="仿宋" w:cs="仿宋"/>
          <w:sz w:val="32"/>
          <w:szCs w:val="32"/>
        </w:rPr>
      </w:pPr>
      <w:bookmarkStart w:id="608" w:name="_Toc18690"/>
      <w:bookmarkStart w:id="609" w:name="_Toc20130"/>
      <w:bookmarkStart w:id="610" w:name="_Toc29971"/>
      <w:bookmarkStart w:id="611" w:name="_Toc14119"/>
      <w:bookmarkStart w:id="612" w:name="_Toc23159"/>
      <w:r>
        <w:rPr>
          <w:rFonts w:hint="eastAsia" w:ascii="仿宋" w:hAnsi="仿宋" w:eastAsia="仿宋" w:cs="仿宋"/>
          <w:sz w:val="32"/>
          <w:szCs w:val="32"/>
        </w:rPr>
        <w:t>4.事故时的处置措施</w:t>
      </w:r>
      <w:bookmarkEnd w:id="608"/>
      <w:bookmarkEnd w:id="609"/>
      <w:bookmarkEnd w:id="610"/>
      <w:bookmarkEnd w:id="611"/>
      <w:bookmarkEnd w:id="612"/>
    </w:p>
    <w:p>
      <w:pPr>
        <w:spacing w:line="360" w:lineRule="auto"/>
        <w:outlineLvl w:val="0"/>
        <w:rPr>
          <w:rFonts w:ascii="仿宋" w:hAnsi="仿宋" w:eastAsia="仿宋" w:cs="仿宋"/>
          <w:sz w:val="32"/>
          <w:szCs w:val="32"/>
        </w:rPr>
      </w:pPr>
      <w:bookmarkStart w:id="613" w:name="_Toc25566"/>
      <w:bookmarkStart w:id="614" w:name="_Toc28196"/>
      <w:bookmarkStart w:id="615" w:name="_Toc8323"/>
      <w:bookmarkStart w:id="616" w:name="_Toc9659"/>
      <w:bookmarkStart w:id="617" w:name="_Toc22146"/>
      <w:r>
        <w:rPr>
          <w:rFonts w:hint="eastAsia" w:ascii="仿宋" w:hAnsi="仿宋" w:eastAsia="仿宋" w:cs="仿宋"/>
          <w:sz w:val="32"/>
          <w:szCs w:val="32"/>
        </w:rPr>
        <w:t>4.1判断停电范围</w:t>
      </w:r>
      <w:bookmarkEnd w:id="613"/>
      <w:bookmarkEnd w:id="614"/>
      <w:bookmarkEnd w:id="615"/>
      <w:bookmarkEnd w:id="616"/>
      <w:bookmarkEnd w:id="617"/>
    </w:p>
    <w:p>
      <w:pPr>
        <w:spacing w:line="360" w:lineRule="auto"/>
        <w:ind w:firstLine="640" w:firstLineChars="200"/>
        <w:outlineLvl w:val="0"/>
        <w:rPr>
          <w:rFonts w:ascii="仿宋" w:hAnsi="仿宋" w:eastAsia="仿宋" w:cs="仿宋"/>
          <w:sz w:val="32"/>
          <w:szCs w:val="32"/>
        </w:rPr>
      </w:pPr>
      <w:bookmarkStart w:id="618" w:name="_Toc17251"/>
      <w:bookmarkStart w:id="619" w:name="_Toc5724"/>
      <w:bookmarkStart w:id="620" w:name="_Toc31648"/>
      <w:bookmarkStart w:id="621" w:name="_Toc17626"/>
      <w:bookmarkStart w:id="622" w:name="_Toc20723"/>
      <w:r>
        <w:rPr>
          <w:rFonts w:hint="eastAsia" w:ascii="仿宋" w:hAnsi="仿宋" w:eastAsia="仿宋" w:cs="仿宋"/>
          <w:sz w:val="32"/>
          <w:szCs w:val="32"/>
        </w:rPr>
        <w:t>事故发生时电站值班员应先判断全校有哪些区域停电，是全校停电还是部分停电，并立即上报电站主管。</w:t>
      </w:r>
      <w:bookmarkEnd w:id="618"/>
      <w:bookmarkEnd w:id="619"/>
      <w:bookmarkEnd w:id="620"/>
      <w:bookmarkEnd w:id="621"/>
      <w:bookmarkEnd w:id="622"/>
    </w:p>
    <w:p>
      <w:pPr>
        <w:spacing w:line="360" w:lineRule="auto"/>
        <w:outlineLvl w:val="0"/>
        <w:rPr>
          <w:rFonts w:ascii="仿宋" w:hAnsi="仿宋" w:eastAsia="仿宋" w:cs="仿宋"/>
          <w:sz w:val="32"/>
          <w:szCs w:val="32"/>
        </w:rPr>
      </w:pPr>
      <w:bookmarkStart w:id="623" w:name="_Toc28189"/>
      <w:bookmarkStart w:id="624" w:name="_Toc7824"/>
      <w:bookmarkStart w:id="625" w:name="_Toc32211"/>
      <w:bookmarkStart w:id="626" w:name="_Toc26311"/>
      <w:bookmarkStart w:id="627" w:name="_Toc30057"/>
      <w:r>
        <w:rPr>
          <w:rFonts w:hint="eastAsia" w:ascii="仿宋" w:hAnsi="仿宋" w:eastAsia="仿宋" w:cs="仿宋"/>
          <w:sz w:val="32"/>
          <w:szCs w:val="32"/>
        </w:rPr>
        <w:t>4.2了解停电原因</w:t>
      </w:r>
      <w:bookmarkEnd w:id="623"/>
      <w:bookmarkEnd w:id="624"/>
      <w:bookmarkEnd w:id="625"/>
      <w:bookmarkEnd w:id="626"/>
      <w:bookmarkEnd w:id="627"/>
    </w:p>
    <w:p>
      <w:pPr>
        <w:spacing w:line="360" w:lineRule="auto"/>
        <w:ind w:firstLine="640" w:firstLineChars="200"/>
        <w:outlineLvl w:val="0"/>
        <w:rPr>
          <w:rFonts w:ascii="仿宋" w:hAnsi="仿宋" w:eastAsia="仿宋" w:cs="仿宋"/>
          <w:sz w:val="32"/>
          <w:szCs w:val="32"/>
        </w:rPr>
      </w:pPr>
      <w:bookmarkStart w:id="628" w:name="_Toc11966"/>
      <w:bookmarkStart w:id="629" w:name="_Toc10186"/>
      <w:bookmarkStart w:id="630" w:name="_Toc1"/>
      <w:bookmarkStart w:id="631" w:name="_Toc18412"/>
      <w:bookmarkStart w:id="632" w:name="_Toc3535"/>
      <w:r>
        <w:rPr>
          <w:rFonts w:hint="eastAsia" w:ascii="仿宋" w:hAnsi="仿宋" w:eastAsia="仿宋" w:cs="仿宋"/>
          <w:sz w:val="32"/>
          <w:szCs w:val="32"/>
        </w:rPr>
        <w:t>判断出停电范围后立即拨打供电局调度电话询问其停电原因并及时上报。</w:t>
      </w:r>
      <w:bookmarkEnd w:id="628"/>
      <w:bookmarkEnd w:id="629"/>
      <w:bookmarkEnd w:id="630"/>
      <w:bookmarkEnd w:id="631"/>
      <w:bookmarkEnd w:id="632"/>
    </w:p>
    <w:p>
      <w:pPr>
        <w:spacing w:line="360" w:lineRule="auto"/>
        <w:outlineLvl w:val="0"/>
        <w:rPr>
          <w:rFonts w:ascii="仿宋" w:hAnsi="仿宋" w:eastAsia="仿宋" w:cs="仿宋"/>
          <w:sz w:val="32"/>
          <w:szCs w:val="32"/>
        </w:rPr>
      </w:pPr>
      <w:bookmarkStart w:id="633" w:name="_Toc14851"/>
      <w:bookmarkStart w:id="634" w:name="_Toc15581"/>
      <w:bookmarkStart w:id="635" w:name="_Toc11713"/>
      <w:bookmarkStart w:id="636" w:name="_Toc12612"/>
      <w:bookmarkStart w:id="637" w:name="_Toc12631"/>
      <w:r>
        <w:rPr>
          <w:rFonts w:hint="eastAsia" w:ascii="仿宋" w:hAnsi="仿宋" w:eastAsia="仿宋" w:cs="仿宋"/>
          <w:sz w:val="32"/>
          <w:szCs w:val="32"/>
        </w:rPr>
        <w:t>4.3应急处理措施</w:t>
      </w:r>
      <w:bookmarkEnd w:id="633"/>
      <w:bookmarkEnd w:id="634"/>
      <w:bookmarkEnd w:id="635"/>
      <w:bookmarkEnd w:id="636"/>
      <w:bookmarkEnd w:id="637"/>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638" w:name="_Toc9021"/>
      <w:bookmarkStart w:id="639" w:name="_Toc2932"/>
      <w:bookmarkStart w:id="640" w:name="_Toc29385"/>
      <w:bookmarkStart w:id="641" w:name="_Toc9293"/>
      <w:bookmarkStart w:id="642" w:name="_Toc6389"/>
      <w:r>
        <w:rPr>
          <w:rFonts w:hint="eastAsia" w:ascii="仿宋" w:hAnsi="仿宋" w:eastAsia="仿宋" w:cs="仿宋"/>
          <w:sz w:val="32"/>
          <w:szCs w:val="32"/>
        </w:rPr>
        <w:t>根据不同的停电原因有不同的处理措施。</w:t>
      </w:r>
      <w:bookmarkEnd w:id="638"/>
      <w:bookmarkEnd w:id="639"/>
      <w:bookmarkEnd w:id="640"/>
      <w:bookmarkEnd w:id="641"/>
      <w:bookmarkEnd w:id="642"/>
    </w:p>
    <w:p>
      <w:pPr>
        <w:spacing w:line="360" w:lineRule="auto"/>
        <w:outlineLvl w:val="0"/>
        <w:rPr>
          <w:rFonts w:ascii="仿宋" w:hAnsi="仿宋" w:eastAsia="仿宋" w:cs="仿宋"/>
          <w:sz w:val="32"/>
          <w:szCs w:val="32"/>
        </w:rPr>
      </w:pPr>
      <w:bookmarkStart w:id="643" w:name="_Toc7402"/>
      <w:bookmarkStart w:id="644" w:name="_Toc27507"/>
      <w:bookmarkStart w:id="645" w:name="_Toc10156"/>
      <w:bookmarkStart w:id="646" w:name="_Toc7842"/>
      <w:bookmarkStart w:id="647" w:name="_Toc30424"/>
      <w:r>
        <w:rPr>
          <w:rFonts w:hint="eastAsia" w:ascii="仿宋" w:hAnsi="仿宋" w:eastAsia="仿宋" w:cs="仿宋"/>
          <w:sz w:val="32"/>
          <w:szCs w:val="32"/>
        </w:rPr>
        <w:t>4.3.1供电局管辖范围内电力设备故障</w:t>
      </w:r>
      <w:bookmarkEnd w:id="643"/>
      <w:bookmarkEnd w:id="644"/>
      <w:bookmarkEnd w:id="645"/>
      <w:bookmarkEnd w:id="646"/>
      <w:bookmarkEnd w:id="647"/>
    </w:p>
    <w:p>
      <w:pPr>
        <w:spacing w:line="360" w:lineRule="auto"/>
        <w:outlineLvl w:val="0"/>
        <w:rPr>
          <w:rFonts w:ascii="仿宋" w:hAnsi="仿宋" w:eastAsia="仿宋" w:cs="仿宋"/>
          <w:sz w:val="32"/>
          <w:szCs w:val="32"/>
        </w:rPr>
      </w:pPr>
      <w:bookmarkStart w:id="648" w:name="_Toc30312"/>
      <w:bookmarkStart w:id="649" w:name="_Toc10602"/>
      <w:bookmarkStart w:id="650" w:name="_Toc32396"/>
      <w:bookmarkStart w:id="651" w:name="_Toc27872"/>
      <w:bookmarkStart w:id="652" w:name="_Toc16771"/>
      <w:r>
        <w:rPr>
          <w:rFonts w:hint="eastAsia" w:ascii="仿宋" w:hAnsi="仿宋" w:eastAsia="仿宋" w:cs="仿宋"/>
          <w:sz w:val="32"/>
          <w:szCs w:val="32"/>
        </w:rPr>
        <w:t>⑴ 全校停电</w:t>
      </w:r>
      <w:bookmarkEnd w:id="648"/>
      <w:bookmarkEnd w:id="649"/>
      <w:bookmarkEnd w:id="650"/>
      <w:bookmarkEnd w:id="651"/>
      <w:bookmarkEnd w:id="652"/>
    </w:p>
    <w:p>
      <w:pPr>
        <w:spacing w:line="360" w:lineRule="auto"/>
        <w:ind w:firstLine="640" w:firstLineChars="200"/>
        <w:outlineLvl w:val="0"/>
        <w:rPr>
          <w:rFonts w:ascii="仿宋" w:hAnsi="仿宋" w:eastAsia="仿宋" w:cs="仿宋"/>
          <w:sz w:val="32"/>
          <w:szCs w:val="32"/>
        </w:rPr>
      </w:pPr>
      <w:bookmarkStart w:id="653" w:name="_Toc5818"/>
      <w:bookmarkStart w:id="654" w:name="_Toc22125"/>
      <w:bookmarkStart w:id="655" w:name="_Toc19874"/>
      <w:bookmarkStart w:id="656" w:name="_Toc5647"/>
      <w:bookmarkStart w:id="657" w:name="_Toc26923"/>
      <w:r>
        <w:rPr>
          <w:rFonts w:hint="eastAsia" w:ascii="仿宋" w:hAnsi="仿宋" w:eastAsia="仿宋" w:cs="仿宋"/>
          <w:sz w:val="32"/>
          <w:szCs w:val="32"/>
        </w:rPr>
        <w:t>若确认是供电局管辖范围内的电力设备发生故障导致全校停电，应尽快跟上级应急领导小组联系，请求援助，并对各方面的询问作出解释。</w:t>
      </w:r>
      <w:bookmarkEnd w:id="653"/>
      <w:bookmarkEnd w:id="654"/>
      <w:bookmarkEnd w:id="655"/>
      <w:bookmarkEnd w:id="656"/>
      <w:bookmarkEnd w:id="657"/>
    </w:p>
    <w:p>
      <w:pPr>
        <w:spacing w:line="360" w:lineRule="auto"/>
        <w:outlineLvl w:val="0"/>
        <w:rPr>
          <w:rFonts w:ascii="仿宋" w:hAnsi="仿宋" w:eastAsia="仿宋" w:cs="仿宋"/>
          <w:sz w:val="32"/>
          <w:szCs w:val="32"/>
        </w:rPr>
      </w:pPr>
      <w:bookmarkStart w:id="658" w:name="_Toc1183"/>
      <w:bookmarkStart w:id="659" w:name="_Toc9285"/>
      <w:bookmarkStart w:id="660" w:name="_Toc8966"/>
      <w:bookmarkStart w:id="661" w:name="_Toc18587"/>
      <w:bookmarkStart w:id="662" w:name="_Toc29626"/>
      <w:r>
        <w:rPr>
          <w:rFonts w:hint="eastAsia" w:ascii="仿宋" w:hAnsi="仿宋" w:eastAsia="仿宋" w:cs="仿宋"/>
          <w:sz w:val="32"/>
          <w:szCs w:val="32"/>
        </w:rPr>
        <w:t>⑵ 梅航线或长航线单路进线停电</w:t>
      </w:r>
      <w:bookmarkEnd w:id="658"/>
      <w:bookmarkEnd w:id="659"/>
      <w:bookmarkEnd w:id="660"/>
      <w:bookmarkEnd w:id="661"/>
      <w:bookmarkEnd w:id="662"/>
    </w:p>
    <w:p>
      <w:pPr>
        <w:spacing w:line="360" w:lineRule="auto"/>
        <w:ind w:firstLine="640" w:firstLineChars="200"/>
        <w:outlineLvl w:val="0"/>
        <w:rPr>
          <w:rFonts w:ascii="仿宋" w:hAnsi="仿宋" w:eastAsia="仿宋" w:cs="仿宋"/>
          <w:sz w:val="32"/>
          <w:szCs w:val="32"/>
        </w:rPr>
      </w:pPr>
      <w:bookmarkStart w:id="663" w:name="_Toc8853"/>
      <w:bookmarkStart w:id="664" w:name="_Toc4481"/>
      <w:bookmarkStart w:id="665" w:name="_Toc6128"/>
      <w:bookmarkStart w:id="666" w:name="_Toc11888"/>
      <w:bookmarkStart w:id="667" w:name="_Toc17476"/>
      <w:r>
        <w:rPr>
          <w:rFonts w:hint="eastAsia" w:ascii="仿宋" w:hAnsi="仿宋" w:eastAsia="仿宋" w:cs="仿宋"/>
          <w:sz w:val="32"/>
          <w:szCs w:val="32"/>
        </w:rPr>
        <w:t>若确认是供电局管辖范围内的电力设备发生故障导致的停电，且短时间内无法恢复供电，电站值班员在得到水电维修部应急处理工作小组命令后拉开中心开闭所10KV停电线路的进线电源和各出线电源，拉开各分变电所停电线路次总开关，合上低压母联开关将停电的出线线路送电。</w:t>
      </w:r>
      <w:bookmarkEnd w:id="663"/>
      <w:bookmarkEnd w:id="664"/>
      <w:bookmarkEnd w:id="665"/>
      <w:bookmarkEnd w:id="666"/>
      <w:bookmarkEnd w:id="667"/>
    </w:p>
    <w:p>
      <w:pPr>
        <w:spacing w:line="360" w:lineRule="auto"/>
        <w:outlineLvl w:val="0"/>
        <w:rPr>
          <w:rFonts w:ascii="仿宋" w:hAnsi="仿宋" w:eastAsia="仿宋" w:cs="仿宋"/>
          <w:sz w:val="32"/>
          <w:szCs w:val="32"/>
        </w:rPr>
      </w:pPr>
      <w:bookmarkStart w:id="668" w:name="_Toc30642"/>
      <w:bookmarkStart w:id="669" w:name="_Toc22419"/>
      <w:bookmarkStart w:id="670" w:name="_Toc26955"/>
      <w:bookmarkStart w:id="671" w:name="_Toc4068"/>
      <w:bookmarkStart w:id="672" w:name="_Toc1455"/>
      <w:r>
        <w:rPr>
          <w:rFonts w:hint="eastAsia" w:ascii="仿宋" w:hAnsi="仿宋" w:eastAsia="仿宋" w:cs="仿宋"/>
          <w:sz w:val="32"/>
          <w:szCs w:val="32"/>
        </w:rPr>
        <w:t>4.3.2系统波动</w:t>
      </w:r>
      <w:bookmarkEnd w:id="668"/>
      <w:bookmarkEnd w:id="669"/>
      <w:bookmarkEnd w:id="670"/>
      <w:bookmarkEnd w:id="671"/>
      <w:bookmarkEnd w:id="672"/>
    </w:p>
    <w:p>
      <w:pPr>
        <w:spacing w:line="360" w:lineRule="auto"/>
        <w:ind w:firstLine="640" w:firstLineChars="200"/>
        <w:outlineLvl w:val="0"/>
        <w:rPr>
          <w:rFonts w:ascii="仿宋" w:hAnsi="仿宋" w:eastAsia="仿宋" w:cs="仿宋"/>
          <w:sz w:val="32"/>
          <w:szCs w:val="32"/>
        </w:rPr>
      </w:pPr>
      <w:bookmarkStart w:id="673" w:name="_Toc9388"/>
      <w:bookmarkStart w:id="674" w:name="_Toc31536"/>
      <w:bookmarkStart w:id="675" w:name="_Toc27496"/>
      <w:bookmarkStart w:id="676" w:name="_Toc28563"/>
      <w:bookmarkStart w:id="677" w:name="_Toc2362"/>
      <w:r>
        <w:rPr>
          <w:rFonts w:hint="eastAsia" w:ascii="仿宋" w:hAnsi="仿宋" w:eastAsia="仿宋" w:cs="仿宋"/>
          <w:sz w:val="32"/>
          <w:szCs w:val="32"/>
        </w:rPr>
        <w:t>若确认是由于系统波动瞬间失压导致的部分开关跳闸，则在检查所在线路的进线柜有来电显示后，依次对停电线路送电。</w:t>
      </w:r>
      <w:bookmarkEnd w:id="673"/>
      <w:bookmarkEnd w:id="674"/>
      <w:bookmarkEnd w:id="675"/>
      <w:bookmarkEnd w:id="676"/>
      <w:bookmarkEnd w:id="677"/>
    </w:p>
    <w:p>
      <w:pPr>
        <w:spacing w:line="360" w:lineRule="auto"/>
        <w:outlineLvl w:val="0"/>
        <w:rPr>
          <w:rFonts w:ascii="仿宋" w:hAnsi="仿宋" w:eastAsia="仿宋" w:cs="仿宋"/>
          <w:sz w:val="32"/>
          <w:szCs w:val="32"/>
        </w:rPr>
      </w:pPr>
      <w:bookmarkStart w:id="678" w:name="_Toc6654"/>
      <w:bookmarkStart w:id="679" w:name="_Toc6091"/>
      <w:bookmarkStart w:id="680" w:name="_Toc12770"/>
      <w:bookmarkStart w:id="681" w:name="_Toc23474"/>
      <w:bookmarkStart w:id="682" w:name="_Toc16474"/>
      <w:r>
        <w:rPr>
          <w:rFonts w:hint="eastAsia" w:ascii="仿宋" w:hAnsi="仿宋" w:eastAsia="仿宋" w:cs="仿宋"/>
          <w:sz w:val="32"/>
          <w:szCs w:val="32"/>
        </w:rPr>
        <w:t>4.3.3本校设备故障</w:t>
      </w:r>
      <w:bookmarkEnd w:id="678"/>
      <w:bookmarkEnd w:id="679"/>
      <w:bookmarkEnd w:id="680"/>
      <w:bookmarkEnd w:id="681"/>
      <w:bookmarkEnd w:id="682"/>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683" w:name="_Toc29713"/>
      <w:bookmarkStart w:id="684" w:name="_Toc19004"/>
      <w:bookmarkStart w:id="685" w:name="_Toc3881"/>
      <w:bookmarkStart w:id="686" w:name="_Toc15176"/>
      <w:bookmarkStart w:id="687" w:name="_Toc3546"/>
      <w:r>
        <w:rPr>
          <w:rFonts w:hint="eastAsia" w:ascii="仿宋" w:hAnsi="仿宋" w:eastAsia="仿宋" w:cs="仿宋"/>
          <w:sz w:val="32"/>
          <w:szCs w:val="32"/>
        </w:rPr>
        <w:t>若是本校电力设备故障造成的停电，则应急措施详见《设备故障应急预案》。</w:t>
      </w:r>
      <w:bookmarkEnd w:id="683"/>
      <w:bookmarkEnd w:id="684"/>
      <w:bookmarkEnd w:id="685"/>
      <w:bookmarkEnd w:id="686"/>
      <w:bookmarkEnd w:id="687"/>
    </w:p>
    <w:p>
      <w:pPr>
        <w:spacing w:line="360" w:lineRule="auto"/>
        <w:outlineLvl w:val="0"/>
        <w:rPr>
          <w:rFonts w:ascii="仿宋" w:hAnsi="仿宋" w:eastAsia="仿宋" w:cs="仿宋"/>
          <w:sz w:val="32"/>
          <w:szCs w:val="32"/>
        </w:rPr>
      </w:pPr>
      <w:bookmarkStart w:id="688" w:name="_Toc26806"/>
      <w:bookmarkStart w:id="689" w:name="_Toc16119"/>
      <w:bookmarkStart w:id="690" w:name="_Toc1920"/>
      <w:bookmarkStart w:id="691" w:name="_Toc15422"/>
      <w:bookmarkStart w:id="692" w:name="_Toc18377"/>
      <w:r>
        <w:rPr>
          <w:rFonts w:hint="eastAsia" w:ascii="仿宋" w:hAnsi="仿宋" w:eastAsia="仿宋" w:cs="仿宋"/>
          <w:sz w:val="32"/>
          <w:szCs w:val="32"/>
        </w:rPr>
        <w:t>4.4恢复供电顺序</w:t>
      </w:r>
      <w:bookmarkEnd w:id="688"/>
      <w:bookmarkEnd w:id="689"/>
      <w:bookmarkEnd w:id="690"/>
      <w:bookmarkEnd w:id="691"/>
      <w:bookmarkEnd w:id="692"/>
    </w:p>
    <w:p>
      <w:pPr>
        <w:spacing w:line="360" w:lineRule="auto"/>
        <w:ind w:firstLine="640" w:firstLineChars="200"/>
        <w:outlineLvl w:val="0"/>
        <w:rPr>
          <w:rFonts w:ascii="仿宋" w:hAnsi="仿宋" w:eastAsia="仿宋" w:cs="仿宋"/>
          <w:sz w:val="32"/>
          <w:szCs w:val="32"/>
        </w:rPr>
      </w:pPr>
      <w:bookmarkStart w:id="693" w:name="_Toc28980"/>
      <w:bookmarkStart w:id="694" w:name="_Toc17381"/>
      <w:bookmarkStart w:id="695" w:name="_Toc17643"/>
      <w:bookmarkStart w:id="696" w:name="_Toc13969"/>
      <w:bookmarkStart w:id="697" w:name="_Toc32522"/>
      <w:r>
        <w:rPr>
          <w:rFonts w:hint="eastAsia" w:ascii="仿宋" w:hAnsi="仿宋" w:eastAsia="仿宋" w:cs="仿宋"/>
          <w:sz w:val="32"/>
          <w:szCs w:val="32"/>
        </w:rPr>
        <w:t>由于全校分变电所较多，且分布的距离较散，全部送完电需要一定的时间，所以应根据不同的时间段，对相对重要的用户优先恢复供电。</w:t>
      </w:r>
      <w:bookmarkEnd w:id="693"/>
      <w:bookmarkEnd w:id="694"/>
      <w:bookmarkEnd w:id="695"/>
      <w:bookmarkEnd w:id="696"/>
      <w:bookmarkEnd w:id="697"/>
    </w:p>
    <w:p>
      <w:pPr>
        <w:spacing w:line="360" w:lineRule="auto"/>
        <w:outlineLvl w:val="0"/>
        <w:rPr>
          <w:rFonts w:ascii="仿宋" w:hAnsi="仿宋" w:eastAsia="仿宋" w:cs="仿宋"/>
          <w:sz w:val="32"/>
          <w:szCs w:val="32"/>
        </w:rPr>
      </w:pPr>
      <w:bookmarkStart w:id="698" w:name="_Toc32208"/>
      <w:bookmarkStart w:id="699" w:name="_Toc23351"/>
      <w:bookmarkStart w:id="700" w:name="_Toc11034"/>
      <w:bookmarkStart w:id="701" w:name="_Toc11720"/>
      <w:bookmarkStart w:id="702" w:name="_Toc1739"/>
      <w:r>
        <w:rPr>
          <w:rFonts w:hint="eastAsia" w:ascii="仿宋" w:hAnsi="仿宋" w:eastAsia="仿宋" w:cs="仿宋"/>
          <w:sz w:val="32"/>
          <w:szCs w:val="32"/>
        </w:rPr>
        <w:t>4.4.1若停电时间在8：30~12：25、14：00~17：40时，应先恢复教学楼、办公楼供电，再恢复学生公寓等其他线路供电。</w:t>
      </w:r>
      <w:bookmarkEnd w:id="698"/>
      <w:bookmarkEnd w:id="699"/>
      <w:bookmarkEnd w:id="700"/>
      <w:bookmarkEnd w:id="701"/>
      <w:bookmarkEnd w:id="702"/>
    </w:p>
    <w:p>
      <w:pPr>
        <w:spacing w:line="360" w:lineRule="auto"/>
        <w:outlineLvl w:val="0"/>
        <w:rPr>
          <w:rFonts w:ascii="仿宋" w:hAnsi="仿宋" w:eastAsia="仿宋" w:cs="仿宋"/>
          <w:sz w:val="32"/>
          <w:szCs w:val="32"/>
        </w:rPr>
      </w:pPr>
      <w:bookmarkStart w:id="703" w:name="_Toc13914"/>
      <w:bookmarkStart w:id="704" w:name="_Toc22796"/>
      <w:bookmarkStart w:id="705" w:name="_Toc20176"/>
      <w:bookmarkStart w:id="706" w:name="_Toc21645"/>
      <w:bookmarkStart w:id="707" w:name="_Toc25113"/>
      <w:r>
        <w:rPr>
          <w:rFonts w:hint="eastAsia" w:ascii="仿宋" w:hAnsi="仿宋" w:eastAsia="仿宋" w:cs="仿宋"/>
          <w:sz w:val="32"/>
          <w:szCs w:val="32"/>
        </w:rPr>
        <w:t>4.4.2若停电时间在12：25~17：45、21：25~次日8：00时，应先恢复学生公寓、学生食堂供电，再恢复教学楼、办公楼等其他线路供电。</w:t>
      </w:r>
      <w:bookmarkEnd w:id="703"/>
      <w:bookmarkEnd w:id="704"/>
      <w:bookmarkEnd w:id="705"/>
      <w:bookmarkEnd w:id="706"/>
      <w:bookmarkEnd w:id="707"/>
    </w:p>
    <w:p>
      <w:pPr>
        <w:spacing w:line="360" w:lineRule="auto"/>
        <w:outlineLvl w:val="0"/>
        <w:rPr>
          <w:rFonts w:ascii="仿宋" w:hAnsi="仿宋" w:eastAsia="仿宋" w:cs="仿宋"/>
          <w:sz w:val="32"/>
          <w:szCs w:val="32"/>
        </w:rPr>
      </w:pPr>
      <w:bookmarkStart w:id="708" w:name="_Toc3849"/>
      <w:bookmarkStart w:id="709" w:name="_Toc4054"/>
      <w:bookmarkStart w:id="710" w:name="_Toc17767"/>
      <w:bookmarkStart w:id="711" w:name="_Toc21489"/>
      <w:bookmarkStart w:id="712" w:name="_Toc19127"/>
      <w:r>
        <w:rPr>
          <w:rFonts w:hint="eastAsia" w:ascii="仿宋" w:hAnsi="仿宋" w:eastAsia="仿宋" w:cs="仿宋"/>
          <w:sz w:val="32"/>
          <w:szCs w:val="32"/>
        </w:rPr>
        <w:t>4.4.3若停电时间在21：25~次日8：00时，应先恢复学生公寓供电，再恢复其他线路供电。</w:t>
      </w:r>
      <w:bookmarkEnd w:id="708"/>
      <w:bookmarkEnd w:id="709"/>
      <w:bookmarkEnd w:id="710"/>
      <w:bookmarkEnd w:id="711"/>
      <w:bookmarkEnd w:id="712"/>
    </w:p>
    <w:p>
      <w:pPr>
        <w:spacing w:line="360" w:lineRule="auto"/>
        <w:outlineLvl w:val="0"/>
        <w:rPr>
          <w:rFonts w:ascii="仿宋" w:hAnsi="仿宋" w:eastAsia="仿宋" w:cs="仿宋"/>
          <w:sz w:val="32"/>
          <w:szCs w:val="32"/>
        </w:rPr>
      </w:pPr>
      <w:bookmarkStart w:id="713" w:name="_Toc8291"/>
      <w:bookmarkStart w:id="714" w:name="_Toc4972"/>
      <w:bookmarkStart w:id="715" w:name="_Toc3458"/>
      <w:bookmarkStart w:id="716" w:name="_Toc22326"/>
      <w:bookmarkStart w:id="717" w:name="_Toc7812"/>
      <w:r>
        <w:rPr>
          <w:rFonts w:hint="eastAsia" w:ascii="仿宋" w:hAnsi="仿宋" w:eastAsia="仿宋" w:cs="仿宋"/>
          <w:sz w:val="32"/>
          <w:szCs w:val="32"/>
        </w:rPr>
        <w:t>5.事故后的处置措施</w:t>
      </w:r>
      <w:bookmarkEnd w:id="713"/>
      <w:bookmarkEnd w:id="714"/>
      <w:bookmarkEnd w:id="715"/>
      <w:bookmarkEnd w:id="716"/>
      <w:bookmarkEnd w:id="717"/>
    </w:p>
    <w:p>
      <w:pPr>
        <w:spacing w:line="360" w:lineRule="auto"/>
        <w:outlineLvl w:val="0"/>
        <w:rPr>
          <w:rFonts w:ascii="仿宋" w:hAnsi="仿宋" w:eastAsia="仿宋" w:cs="仿宋"/>
          <w:sz w:val="32"/>
          <w:szCs w:val="32"/>
        </w:rPr>
      </w:pPr>
      <w:bookmarkStart w:id="718" w:name="_Toc11033"/>
      <w:bookmarkStart w:id="719" w:name="_Toc16029"/>
      <w:bookmarkStart w:id="720" w:name="_Toc26414"/>
      <w:bookmarkStart w:id="721" w:name="_Toc31444"/>
      <w:bookmarkStart w:id="722" w:name="_Toc556"/>
      <w:r>
        <w:rPr>
          <w:rFonts w:hint="eastAsia" w:ascii="仿宋" w:hAnsi="仿宋" w:eastAsia="仿宋" w:cs="仿宋"/>
          <w:sz w:val="32"/>
          <w:szCs w:val="32"/>
        </w:rPr>
        <w:t>5.1事故分析与记录</w:t>
      </w:r>
      <w:bookmarkEnd w:id="718"/>
      <w:bookmarkEnd w:id="719"/>
      <w:bookmarkEnd w:id="720"/>
      <w:bookmarkEnd w:id="721"/>
      <w:bookmarkEnd w:id="722"/>
    </w:p>
    <w:p>
      <w:pPr>
        <w:spacing w:line="360" w:lineRule="auto"/>
        <w:ind w:firstLine="640" w:firstLineChars="200"/>
        <w:outlineLvl w:val="0"/>
        <w:rPr>
          <w:rFonts w:ascii="仿宋" w:hAnsi="仿宋" w:eastAsia="仿宋" w:cs="仿宋"/>
          <w:sz w:val="32"/>
          <w:szCs w:val="32"/>
        </w:rPr>
      </w:pPr>
      <w:bookmarkStart w:id="723" w:name="_Toc17628"/>
      <w:bookmarkStart w:id="724" w:name="_Toc30641"/>
      <w:bookmarkStart w:id="725" w:name="_Toc23744"/>
      <w:bookmarkStart w:id="726" w:name="_Toc5448"/>
      <w:bookmarkStart w:id="727" w:name="_Toc30374"/>
      <w:r>
        <w:rPr>
          <w:rFonts w:hint="eastAsia" w:ascii="仿宋" w:hAnsi="仿宋" w:eastAsia="仿宋" w:cs="仿宋"/>
          <w:sz w:val="32"/>
          <w:szCs w:val="32"/>
        </w:rPr>
        <w:t>事故后电站值班员应作好《意外停电事故记录》及《操作记录》，应急处理工作小组应对此次事故进行深入分析总结，根据以往系统波动导致的停电事故，找出其中相对跳闸频繁的开关，检查其开关性能及其保护方式和保护定值。</w:t>
      </w:r>
      <w:bookmarkEnd w:id="723"/>
      <w:bookmarkEnd w:id="724"/>
      <w:bookmarkEnd w:id="725"/>
      <w:bookmarkEnd w:id="726"/>
      <w:bookmarkEnd w:id="727"/>
    </w:p>
    <w:p>
      <w:pPr>
        <w:spacing w:line="360" w:lineRule="auto"/>
        <w:outlineLvl w:val="0"/>
        <w:rPr>
          <w:rFonts w:ascii="仿宋" w:hAnsi="仿宋" w:eastAsia="仿宋" w:cs="仿宋"/>
          <w:sz w:val="32"/>
          <w:szCs w:val="32"/>
        </w:rPr>
      </w:pPr>
      <w:bookmarkStart w:id="728" w:name="_Toc26725"/>
      <w:bookmarkStart w:id="729" w:name="_Toc7825"/>
      <w:bookmarkStart w:id="730" w:name="_Toc8830"/>
      <w:bookmarkStart w:id="731" w:name="_Toc2054"/>
      <w:bookmarkStart w:id="732" w:name="_Toc14781"/>
      <w:r>
        <w:rPr>
          <w:rFonts w:hint="eastAsia" w:ascii="仿宋" w:hAnsi="仿宋" w:eastAsia="仿宋" w:cs="仿宋"/>
          <w:sz w:val="32"/>
          <w:szCs w:val="32"/>
        </w:rPr>
        <w:t>5.2处置措施</w:t>
      </w:r>
      <w:bookmarkEnd w:id="728"/>
      <w:bookmarkEnd w:id="729"/>
      <w:bookmarkEnd w:id="730"/>
      <w:bookmarkEnd w:id="731"/>
      <w:bookmarkEnd w:id="732"/>
    </w:p>
    <w:p>
      <w:pPr>
        <w:spacing w:line="360" w:lineRule="auto"/>
        <w:ind w:firstLine="640" w:firstLineChars="200"/>
        <w:outlineLvl w:val="0"/>
        <w:rPr>
          <w:rFonts w:ascii="仿宋" w:hAnsi="仿宋" w:eastAsia="仿宋" w:cs="仿宋"/>
          <w:sz w:val="32"/>
          <w:szCs w:val="32"/>
        </w:rPr>
      </w:pPr>
      <w:bookmarkStart w:id="733" w:name="_Toc12383"/>
      <w:bookmarkStart w:id="734" w:name="_Toc11844"/>
      <w:bookmarkStart w:id="735" w:name="_Toc9920"/>
      <w:bookmarkStart w:id="736" w:name="_Toc12414"/>
      <w:bookmarkStart w:id="737" w:name="_Toc24649"/>
      <w:r>
        <w:rPr>
          <w:rFonts w:hint="eastAsia" w:ascii="仿宋" w:hAnsi="仿宋" w:eastAsia="仿宋" w:cs="仿宋"/>
          <w:sz w:val="32"/>
          <w:szCs w:val="32"/>
        </w:rPr>
        <w:t>在不违反开关保护整定原则的基础上适当调整开关的保护定值，达到在系统波动时尽量减少停电范围的目的。</w:t>
      </w:r>
      <w:bookmarkEnd w:id="733"/>
      <w:bookmarkEnd w:id="734"/>
      <w:bookmarkEnd w:id="735"/>
      <w:bookmarkEnd w:id="736"/>
      <w:bookmarkEnd w:id="737"/>
    </w:p>
    <w:p>
      <w:pPr>
        <w:spacing w:line="360" w:lineRule="auto"/>
        <w:outlineLvl w:val="0"/>
        <w:rPr>
          <w:rFonts w:ascii="仿宋" w:hAnsi="仿宋" w:eastAsia="仿宋" w:cs="仿宋"/>
          <w:sz w:val="32"/>
          <w:szCs w:val="32"/>
        </w:rPr>
      </w:pPr>
      <w:bookmarkStart w:id="738" w:name="_Toc17119"/>
      <w:bookmarkStart w:id="739" w:name="_Toc28433"/>
      <w:bookmarkStart w:id="740" w:name="_Toc12643"/>
      <w:bookmarkStart w:id="741" w:name="_Toc28821"/>
      <w:bookmarkStart w:id="742" w:name="_Toc26604"/>
      <w:r>
        <w:rPr>
          <w:rFonts w:hint="eastAsia" w:ascii="仿宋" w:hAnsi="仿宋" w:eastAsia="仿宋" w:cs="仿宋"/>
          <w:sz w:val="32"/>
          <w:szCs w:val="32"/>
        </w:rPr>
        <w:t>6.培训与演练</w:t>
      </w:r>
      <w:bookmarkEnd w:id="738"/>
      <w:bookmarkEnd w:id="739"/>
      <w:bookmarkEnd w:id="740"/>
      <w:bookmarkEnd w:id="741"/>
      <w:bookmarkEnd w:id="742"/>
    </w:p>
    <w:p>
      <w:pPr>
        <w:spacing w:line="360" w:lineRule="auto"/>
        <w:outlineLvl w:val="0"/>
        <w:rPr>
          <w:rFonts w:ascii="仿宋" w:hAnsi="仿宋" w:eastAsia="仿宋" w:cs="仿宋"/>
          <w:sz w:val="32"/>
          <w:szCs w:val="32"/>
        </w:rPr>
      </w:pPr>
      <w:bookmarkStart w:id="743" w:name="_Toc2045"/>
      <w:bookmarkStart w:id="744" w:name="_Toc5760"/>
      <w:bookmarkStart w:id="745" w:name="_Toc4476"/>
      <w:bookmarkStart w:id="746" w:name="_Toc32435"/>
      <w:bookmarkStart w:id="747" w:name="_Toc4378"/>
      <w:r>
        <w:rPr>
          <w:rFonts w:hint="eastAsia" w:ascii="仿宋" w:hAnsi="仿宋" w:eastAsia="仿宋" w:cs="仿宋"/>
          <w:sz w:val="32"/>
          <w:szCs w:val="32"/>
        </w:rPr>
        <w:t>6.1应急预案培训</w:t>
      </w:r>
      <w:bookmarkEnd w:id="743"/>
      <w:bookmarkEnd w:id="744"/>
      <w:bookmarkEnd w:id="745"/>
      <w:bookmarkEnd w:id="746"/>
      <w:bookmarkEnd w:id="747"/>
    </w:p>
    <w:p>
      <w:pPr>
        <w:spacing w:line="360" w:lineRule="auto"/>
        <w:ind w:firstLine="640" w:firstLineChars="200"/>
        <w:outlineLvl w:val="0"/>
        <w:rPr>
          <w:rFonts w:ascii="仿宋" w:hAnsi="仿宋" w:eastAsia="仿宋" w:cs="仿宋"/>
          <w:sz w:val="32"/>
          <w:szCs w:val="32"/>
        </w:rPr>
      </w:pPr>
      <w:bookmarkStart w:id="748" w:name="_Toc28613"/>
      <w:bookmarkStart w:id="749" w:name="_Toc19542"/>
      <w:bookmarkStart w:id="750" w:name="_Toc21632"/>
      <w:bookmarkStart w:id="751" w:name="_Toc20315"/>
      <w:bookmarkStart w:id="752" w:name="_Toc31701"/>
      <w:r>
        <w:rPr>
          <w:rFonts w:hint="eastAsia" w:ascii="仿宋" w:hAnsi="仿宋" w:eastAsia="仿宋" w:cs="仿宋"/>
          <w:sz w:val="32"/>
          <w:szCs w:val="32"/>
        </w:rPr>
        <w:t>应急预案确立后，按计划组织电站相关人员进行有效的培训，从而具备完成其应急任务所需的知识和技能。应急预案每年进行一次培训，新加入的人员及时培训。</w:t>
      </w:r>
      <w:bookmarkEnd w:id="748"/>
      <w:bookmarkEnd w:id="749"/>
      <w:bookmarkEnd w:id="750"/>
      <w:bookmarkEnd w:id="751"/>
      <w:bookmarkEnd w:id="752"/>
    </w:p>
    <w:p>
      <w:pPr>
        <w:spacing w:line="360" w:lineRule="auto"/>
        <w:outlineLvl w:val="0"/>
        <w:rPr>
          <w:rFonts w:ascii="仿宋" w:hAnsi="仿宋" w:eastAsia="仿宋" w:cs="仿宋"/>
          <w:sz w:val="32"/>
          <w:szCs w:val="32"/>
        </w:rPr>
      </w:pPr>
      <w:bookmarkStart w:id="753" w:name="_Toc25150"/>
      <w:bookmarkStart w:id="754" w:name="_Toc15598"/>
      <w:bookmarkStart w:id="755" w:name="_Toc23327"/>
      <w:bookmarkStart w:id="756" w:name="_Toc4917"/>
      <w:bookmarkStart w:id="757" w:name="_Toc11931"/>
      <w:r>
        <w:rPr>
          <w:rFonts w:hint="eastAsia" w:ascii="仿宋" w:hAnsi="仿宋" w:eastAsia="仿宋" w:cs="仿宋"/>
          <w:sz w:val="32"/>
          <w:szCs w:val="32"/>
        </w:rPr>
        <w:t>6.2培训的内容</w:t>
      </w:r>
      <w:bookmarkEnd w:id="753"/>
      <w:bookmarkEnd w:id="754"/>
      <w:bookmarkEnd w:id="755"/>
      <w:bookmarkEnd w:id="756"/>
      <w:bookmarkEnd w:id="757"/>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758" w:name="_Toc5767"/>
      <w:bookmarkStart w:id="759" w:name="_Toc22523"/>
      <w:bookmarkStart w:id="760" w:name="_Toc27613"/>
      <w:bookmarkStart w:id="761" w:name="_Toc23136"/>
      <w:bookmarkStart w:id="762" w:name="_Toc1404"/>
      <w:r>
        <w:rPr>
          <w:rFonts w:hint="eastAsia" w:ascii="仿宋" w:hAnsi="仿宋" w:eastAsia="仿宋" w:cs="仿宋"/>
          <w:sz w:val="32"/>
          <w:szCs w:val="32"/>
        </w:rPr>
        <w:t>(1) 紧急情况下的操作程序；</w:t>
      </w:r>
      <w:bookmarkEnd w:id="758"/>
      <w:bookmarkEnd w:id="759"/>
      <w:bookmarkEnd w:id="760"/>
      <w:bookmarkEnd w:id="761"/>
      <w:bookmarkEnd w:id="762"/>
      <w:r>
        <w:rPr>
          <w:rFonts w:hint="eastAsia" w:ascii="仿宋" w:hAnsi="仿宋" w:eastAsia="仿宋" w:cs="仿宋"/>
          <w:sz w:val="32"/>
          <w:szCs w:val="32"/>
        </w:rPr>
        <w:t xml:space="preserve"> </w:t>
      </w:r>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763" w:name="_Toc21957"/>
      <w:bookmarkStart w:id="764" w:name="_Toc4781"/>
      <w:bookmarkStart w:id="765" w:name="_Toc32283"/>
      <w:bookmarkStart w:id="766" w:name="_Toc4755"/>
      <w:bookmarkStart w:id="767" w:name="_Toc2899"/>
      <w:r>
        <w:rPr>
          <w:rFonts w:hint="eastAsia" w:ascii="仿宋" w:hAnsi="仿宋" w:eastAsia="仿宋" w:cs="仿宋"/>
          <w:sz w:val="32"/>
          <w:szCs w:val="32"/>
        </w:rPr>
        <w:t>(2) 个人的防护措施；</w:t>
      </w:r>
      <w:bookmarkEnd w:id="763"/>
      <w:bookmarkEnd w:id="764"/>
      <w:bookmarkEnd w:id="765"/>
      <w:bookmarkEnd w:id="766"/>
      <w:bookmarkEnd w:id="767"/>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768" w:name="_Toc26068"/>
      <w:bookmarkStart w:id="769" w:name="_Toc23455"/>
      <w:bookmarkStart w:id="770" w:name="_Toc29610"/>
      <w:bookmarkStart w:id="771" w:name="_Toc4041"/>
      <w:bookmarkStart w:id="772" w:name="_Toc26966"/>
      <w:r>
        <w:rPr>
          <w:rFonts w:hint="eastAsia" w:ascii="仿宋" w:hAnsi="仿宋" w:eastAsia="仿宋" w:cs="仿宋"/>
          <w:sz w:val="32"/>
          <w:szCs w:val="32"/>
        </w:rPr>
        <w:t>(3) 事故报警；</w:t>
      </w:r>
      <w:bookmarkEnd w:id="768"/>
      <w:bookmarkEnd w:id="769"/>
      <w:bookmarkEnd w:id="770"/>
      <w:bookmarkEnd w:id="771"/>
      <w:bookmarkEnd w:id="772"/>
    </w:p>
    <w:p>
      <w:pPr>
        <w:spacing w:line="360" w:lineRule="auto"/>
        <w:outlineLvl w:val="0"/>
        <w:rPr>
          <w:rFonts w:ascii="仿宋" w:hAnsi="仿宋" w:eastAsia="仿宋" w:cs="仿宋"/>
          <w:sz w:val="32"/>
          <w:szCs w:val="32"/>
        </w:rPr>
      </w:pPr>
      <w:r>
        <w:rPr>
          <w:rFonts w:hint="eastAsia" w:ascii="仿宋" w:hAnsi="仿宋" w:eastAsia="仿宋" w:cs="仿宋"/>
          <w:sz w:val="32"/>
          <w:szCs w:val="32"/>
        </w:rPr>
        <w:t xml:space="preserve">   </w:t>
      </w:r>
      <w:bookmarkStart w:id="773" w:name="_Toc21093"/>
      <w:bookmarkStart w:id="774" w:name="_Toc9664"/>
      <w:bookmarkStart w:id="775" w:name="_Toc7381"/>
      <w:bookmarkStart w:id="776" w:name="_Toc7686"/>
      <w:bookmarkStart w:id="777" w:name="_Toc15571"/>
      <w:r>
        <w:rPr>
          <w:rFonts w:hint="eastAsia" w:ascii="仿宋" w:hAnsi="仿宋" w:eastAsia="仿宋" w:cs="仿宋"/>
          <w:sz w:val="32"/>
          <w:szCs w:val="32"/>
        </w:rPr>
        <w:t>⑷ 紧急情况下的反应速度和团队协作意识。</w:t>
      </w:r>
      <w:bookmarkEnd w:id="773"/>
      <w:bookmarkEnd w:id="774"/>
      <w:bookmarkEnd w:id="775"/>
      <w:bookmarkEnd w:id="776"/>
      <w:bookmarkEnd w:id="777"/>
    </w:p>
    <w:p>
      <w:pPr>
        <w:spacing w:line="360" w:lineRule="auto"/>
        <w:outlineLvl w:val="0"/>
        <w:rPr>
          <w:rFonts w:ascii="仿宋" w:hAnsi="仿宋" w:eastAsia="仿宋" w:cs="仿宋"/>
          <w:sz w:val="32"/>
          <w:szCs w:val="32"/>
        </w:rPr>
      </w:pPr>
      <w:bookmarkStart w:id="778" w:name="_Toc9417"/>
      <w:bookmarkStart w:id="779" w:name="_Toc12095"/>
      <w:bookmarkStart w:id="780" w:name="_Toc6060"/>
      <w:bookmarkStart w:id="781" w:name="_Toc18784"/>
      <w:bookmarkStart w:id="782" w:name="_Toc919"/>
      <w:r>
        <w:rPr>
          <w:rFonts w:hint="eastAsia" w:ascii="仿宋" w:hAnsi="仿宋" w:eastAsia="仿宋" w:cs="仿宋"/>
          <w:sz w:val="32"/>
          <w:szCs w:val="32"/>
        </w:rPr>
        <w:t>6.3培训目的</w:t>
      </w:r>
      <w:bookmarkEnd w:id="778"/>
      <w:bookmarkEnd w:id="779"/>
      <w:bookmarkEnd w:id="780"/>
      <w:bookmarkEnd w:id="781"/>
      <w:bookmarkEnd w:id="782"/>
    </w:p>
    <w:p>
      <w:pPr>
        <w:spacing w:line="360" w:lineRule="auto"/>
        <w:ind w:firstLine="640" w:firstLineChars="200"/>
        <w:outlineLvl w:val="0"/>
        <w:rPr>
          <w:rFonts w:hint="eastAsia" w:ascii="仿宋" w:hAnsi="仿宋" w:eastAsia="仿宋" w:cs="仿宋"/>
          <w:sz w:val="32"/>
          <w:szCs w:val="32"/>
        </w:rPr>
      </w:pPr>
      <w:bookmarkStart w:id="783" w:name="_Toc22851"/>
      <w:bookmarkStart w:id="784" w:name="_Toc13334"/>
      <w:bookmarkStart w:id="785" w:name="_Toc30310"/>
      <w:bookmarkStart w:id="786" w:name="_Toc4562"/>
      <w:bookmarkStart w:id="787" w:name="_Toc97"/>
      <w:r>
        <w:rPr>
          <w:rFonts w:hint="eastAsia" w:ascii="仿宋" w:hAnsi="仿宋" w:eastAsia="仿宋" w:cs="仿宋"/>
          <w:sz w:val="32"/>
          <w:szCs w:val="32"/>
        </w:rPr>
        <w:t>使应急人员明确“做什么”、“怎么做”、“谁来做”及相关法规所列出的事故危险和应急责任，努力将事故造成影响降到最低。</w:t>
      </w:r>
      <w:bookmarkEnd w:id="783"/>
      <w:bookmarkEnd w:id="784"/>
      <w:bookmarkEnd w:id="785"/>
      <w:bookmarkEnd w:id="786"/>
      <w:bookmarkEnd w:id="787"/>
    </w:p>
    <w:p>
      <w:pPr>
        <w:spacing w:line="360" w:lineRule="auto"/>
        <w:outlineLvl w:val="0"/>
        <w:rPr>
          <w:rFonts w:hint="eastAsia" w:ascii="仿宋" w:hAnsi="仿宋" w:eastAsia="仿宋" w:cs="仿宋"/>
          <w:sz w:val="32"/>
          <w:szCs w:val="32"/>
        </w:rPr>
      </w:pPr>
      <w:bookmarkStart w:id="788" w:name="_Toc10276"/>
      <w:bookmarkStart w:id="789" w:name="_Toc20735"/>
      <w:bookmarkStart w:id="790" w:name="_Toc6795"/>
      <w:bookmarkStart w:id="791" w:name="_Toc2690"/>
      <w:r>
        <w:rPr>
          <w:rFonts w:hint="eastAsia" w:ascii="仿宋" w:hAnsi="仿宋" w:eastAsia="仿宋" w:cs="仿宋"/>
          <w:sz w:val="32"/>
          <w:szCs w:val="32"/>
          <w:lang w:val="en-US" w:eastAsia="zh-CN"/>
        </w:rPr>
        <w:t>7.</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788"/>
      <w:bookmarkEnd w:id="789"/>
      <w:bookmarkEnd w:id="790"/>
      <w:bookmarkEnd w:id="791"/>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pStyle w:val="2"/>
      </w:pPr>
    </w:p>
    <w:p>
      <w:pPr>
        <w:spacing w:line="360" w:lineRule="auto"/>
        <w:jc w:val="center"/>
        <w:outlineLvl w:val="9"/>
        <w:rPr>
          <w:rFonts w:ascii="仿宋" w:hAnsi="仿宋" w:eastAsia="仿宋" w:cs="仿宋"/>
          <w:b/>
          <w:bCs/>
          <w:sz w:val="32"/>
          <w:szCs w:val="32"/>
        </w:rPr>
      </w:pPr>
    </w:p>
    <w:p>
      <w:pPr>
        <w:spacing w:line="360" w:lineRule="auto"/>
        <w:outlineLvl w:val="9"/>
        <w:rPr>
          <w:rFonts w:asciiTheme="minorEastAsia" w:hAnsiTheme="minorEastAsia" w:cstheme="minorEastAsia"/>
          <w:b/>
          <w:bCs/>
          <w:sz w:val="32"/>
          <w:szCs w:val="32"/>
        </w:rPr>
      </w:pPr>
    </w:p>
    <w:p>
      <w:pPr>
        <w:spacing w:line="360" w:lineRule="auto"/>
        <w:outlineLvl w:val="9"/>
        <w:rPr>
          <w:rFonts w:asciiTheme="minorEastAsia" w:hAnsiTheme="minorEastAsia" w:cstheme="minorEastAsia"/>
          <w:b/>
          <w:bCs/>
          <w:sz w:val="32"/>
          <w:szCs w:val="32"/>
        </w:rPr>
      </w:pPr>
    </w:p>
    <w:p>
      <w:pPr>
        <w:spacing w:line="360" w:lineRule="auto"/>
        <w:outlineLvl w:val="9"/>
        <w:rPr>
          <w:rFonts w:asciiTheme="minorEastAsia" w:hAnsiTheme="minorEastAsia" w:cstheme="minorEastAsia"/>
          <w:b/>
          <w:bCs/>
          <w:sz w:val="32"/>
          <w:szCs w:val="32"/>
        </w:rPr>
      </w:pPr>
    </w:p>
    <w:p>
      <w:pPr>
        <w:pStyle w:val="2"/>
        <w:spacing w:line="360" w:lineRule="auto"/>
      </w:pPr>
    </w:p>
    <w:p>
      <w:pPr>
        <w:spacing w:line="360" w:lineRule="auto"/>
        <w:outlineLvl w:val="9"/>
        <w:rPr>
          <w:rFonts w:asciiTheme="minorEastAsia" w:hAnsiTheme="minorEastAsia" w:cstheme="minorEastAsia"/>
          <w:b/>
          <w:bCs/>
          <w:sz w:val="32"/>
          <w:szCs w:val="32"/>
        </w:rPr>
      </w:pPr>
    </w:p>
    <w:p>
      <w:pPr>
        <w:pStyle w:val="2"/>
        <w:spacing w:line="360" w:lineRule="auto"/>
        <w:rPr>
          <w:rFonts w:asciiTheme="minorEastAsia" w:hAnsiTheme="minorEastAsia" w:cstheme="minorEastAsia"/>
          <w:b/>
          <w:bCs/>
          <w:sz w:val="32"/>
          <w:szCs w:val="32"/>
        </w:rPr>
      </w:pPr>
    </w:p>
    <w:p>
      <w:pPr>
        <w:pStyle w:val="2"/>
        <w:spacing w:line="360" w:lineRule="auto"/>
        <w:rPr>
          <w:rFonts w:asciiTheme="minorEastAsia" w:hAnsiTheme="minorEastAsia" w:cstheme="minorEastAsia"/>
          <w:b/>
          <w:bCs/>
          <w:sz w:val="32"/>
          <w:szCs w:val="32"/>
        </w:rPr>
      </w:pPr>
    </w:p>
    <w:p>
      <w:pPr>
        <w:pStyle w:val="2"/>
        <w:spacing w:line="360" w:lineRule="auto"/>
        <w:rPr>
          <w:rFonts w:asciiTheme="minorEastAsia" w:hAnsiTheme="minorEastAsia" w:cstheme="minorEastAsia"/>
          <w:b/>
          <w:bCs/>
          <w:sz w:val="32"/>
          <w:szCs w:val="32"/>
        </w:rPr>
      </w:pPr>
    </w:p>
    <w:p>
      <w:pPr>
        <w:pStyle w:val="2"/>
        <w:spacing w:line="360" w:lineRule="auto"/>
        <w:rPr>
          <w:rFonts w:asciiTheme="minorEastAsia" w:hAnsiTheme="minorEastAsia" w:cstheme="minorEastAsia"/>
          <w:b/>
          <w:bCs/>
          <w:sz w:val="32"/>
          <w:szCs w:val="32"/>
        </w:rPr>
      </w:pPr>
    </w:p>
    <w:p>
      <w:pPr>
        <w:pStyle w:val="2"/>
        <w:spacing w:line="360" w:lineRule="auto"/>
        <w:rPr>
          <w:rFonts w:asciiTheme="minorEastAsia" w:hAnsiTheme="minorEastAsia" w:cstheme="minorEastAsia"/>
          <w:b/>
          <w:bCs/>
          <w:sz w:val="32"/>
          <w:szCs w:val="32"/>
        </w:rPr>
      </w:pPr>
    </w:p>
    <w:p>
      <w:pPr>
        <w:spacing w:line="360" w:lineRule="auto"/>
        <w:jc w:val="center"/>
        <w:outlineLvl w:val="0"/>
        <w:rPr>
          <w:rFonts w:ascii="方正小标宋简体" w:hAnsi="方正小标宋简体" w:eastAsia="方正小标宋简体" w:cs="方正小标宋简体"/>
          <w:sz w:val="44"/>
          <w:szCs w:val="44"/>
        </w:rPr>
      </w:pPr>
      <w:bookmarkStart w:id="792" w:name="_Toc13649"/>
      <w:bookmarkStart w:id="793" w:name="_Toc16259"/>
      <w:bookmarkStart w:id="794" w:name="_Toc8316"/>
      <w:bookmarkStart w:id="795" w:name="_Toc25059"/>
      <w:r>
        <w:rPr>
          <w:rFonts w:hint="eastAsia" w:ascii="方正小标宋简体" w:hAnsi="方正小标宋简体" w:eastAsia="方正小标宋简体" w:cs="方正小标宋简体"/>
          <w:b/>
          <w:bCs/>
          <w:sz w:val="44"/>
          <w:szCs w:val="44"/>
        </w:rPr>
        <w:t>水管爆裂应急预案</w:t>
      </w:r>
      <w:bookmarkEnd w:id="489"/>
      <w:bookmarkEnd w:id="490"/>
      <w:bookmarkEnd w:id="491"/>
      <w:bookmarkEnd w:id="492"/>
      <w:bookmarkEnd w:id="792"/>
      <w:bookmarkEnd w:id="793"/>
      <w:bookmarkEnd w:id="794"/>
      <w:bookmarkEnd w:id="795"/>
      <w:bookmarkStart w:id="796" w:name="_Toc19167"/>
      <w:bookmarkStart w:id="797" w:name="_Toc17066"/>
      <w:bookmarkStart w:id="798" w:name="_Toc5924"/>
    </w:p>
    <w:bookmarkEnd w:id="796"/>
    <w:bookmarkEnd w:id="797"/>
    <w:bookmarkEnd w:id="798"/>
    <w:p>
      <w:pPr>
        <w:spacing w:line="360" w:lineRule="auto"/>
        <w:jc w:val="left"/>
        <w:outlineLvl w:val="0"/>
        <w:rPr>
          <w:rFonts w:ascii="仿宋" w:hAnsi="仿宋" w:eastAsia="仿宋" w:cs="仿宋"/>
          <w:sz w:val="32"/>
          <w:szCs w:val="32"/>
        </w:rPr>
      </w:pPr>
      <w:bookmarkStart w:id="799" w:name="_Toc15388"/>
      <w:bookmarkStart w:id="800" w:name="_Toc25610"/>
      <w:bookmarkStart w:id="801" w:name="_Toc6299"/>
      <w:bookmarkStart w:id="802" w:name="_Toc28798"/>
      <w:bookmarkStart w:id="803" w:name="_Toc24625"/>
      <w:bookmarkStart w:id="804" w:name="_Toc32633"/>
      <w:bookmarkStart w:id="805" w:name="_Toc26137"/>
      <w:bookmarkStart w:id="806" w:name="_Toc12014"/>
      <w:bookmarkStart w:id="807" w:name="_Toc12517"/>
      <w:bookmarkStart w:id="808" w:name="地下室浸水应急预案"/>
      <w:r>
        <w:rPr>
          <w:rFonts w:hint="eastAsia" w:ascii="仿宋" w:hAnsi="仿宋" w:eastAsia="仿宋" w:cs="仿宋"/>
          <w:sz w:val="32"/>
          <w:szCs w:val="32"/>
        </w:rPr>
        <w:t>1.目的</w:t>
      </w:r>
      <w:bookmarkEnd w:id="799"/>
      <w:bookmarkEnd w:id="800"/>
      <w:bookmarkEnd w:id="801"/>
      <w:bookmarkEnd w:id="802"/>
      <w:bookmarkEnd w:id="803"/>
    </w:p>
    <w:p>
      <w:pPr>
        <w:spacing w:line="360" w:lineRule="auto"/>
        <w:jc w:val="left"/>
        <w:outlineLvl w:val="0"/>
        <w:rPr>
          <w:rFonts w:ascii="仿宋" w:hAnsi="仿宋" w:eastAsia="仿宋" w:cs="仿宋"/>
          <w:sz w:val="32"/>
          <w:szCs w:val="32"/>
        </w:rPr>
      </w:pPr>
      <w:bookmarkStart w:id="809" w:name="_Toc7325"/>
      <w:bookmarkStart w:id="810" w:name="_Toc26310"/>
      <w:bookmarkStart w:id="811" w:name="_Toc138"/>
      <w:bookmarkStart w:id="812" w:name="_Toc1926"/>
      <w:bookmarkStart w:id="813" w:name="_Toc17212"/>
      <w:r>
        <w:rPr>
          <w:rFonts w:hint="eastAsia" w:ascii="仿宋" w:hAnsi="仿宋" w:eastAsia="仿宋" w:cs="仿宋"/>
          <w:sz w:val="32"/>
          <w:szCs w:val="32"/>
        </w:rPr>
        <w:t>在发生水管爆裂时，确保人身及财产安全，尽快恢复供水。</w:t>
      </w:r>
      <w:bookmarkEnd w:id="809"/>
      <w:bookmarkEnd w:id="810"/>
      <w:bookmarkEnd w:id="811"/>
      <w:bookmarkEnd w:id="812"/>
      <w:bookmarkEnd w:id="813"/>
    </w:p>
    <w:p>
      <w:pPr>
        <w:spacing w:line="360" w:lineRule="auto"/>
        <w:jc w:val="left"/>
        <w:outlineLvl w:val="0"/>
        <w:rPr>
          <w:rFonts w:ascii="仿宋" w:hAnsi="仿宋" w:eastAsia="仿宋" w:cs="仿宋"/>
          <w:sz w:val="32"/>
          <w:szCs w:val="32"/>
        </w:rPr>
      </w:pPr>
      <w:bookmarkStart w:id="814" w:name="_Toc27876"/>
      <w:bookmarkStart w:id="815" w:name="_Toc20789"/>
      <w:bookmarkStart w:id="816" w:name="_Toc30683"/>
      <w:bookmarkStart w:id="817" w:name="_Toc7556"/>
      <w:bookmarkStart w:id="818" w:name="_Toc31015"/>
      <w:r>
        <w:rPr>
          <w:rFonts w:hint="eastAsia" w:ascii="仿宋" w:hAnsi="仿宋" w:eastAsia="仿宋" w:cs="仿宋"/>
          <w:sz w:val="32"/>
          <w:szCs w:val="32"/>
        </w:rPr>
        <w:t>2.应急指挥/救援的组织及职责</w:t>
      </w:r>
      <w:bookmarkEnd w:id="814"/>
      <w:bookmarkEnd w:id="815"/>
      <w:bookmarkEnd w:id="816"/>
      <w:bookmarkEnd w:id="817"/>
      <w:bookmarkEnd w:id="818"/>
    </w:p>
    <w:p>
      <w:pPr>
        <w:spacing w:line="360" w:lineRule="auto"/>
        <w:jc w:val="left"/>
        <w:outlineLvl w:val="0"/>
        <w:rPr>
          <w:rFonts w:ascii="仿宋" w:hAnsi="仿宋" w:eastAsia="仿宋" w:cs="仿宋"/>
          <w:sz w:val="32"/>
          <w:szCs w:val="32"/>
        </w:rPr>
      </w:pPr>
      <w:bookmarkStart w:id="819" w:name="_Toc30038"/>
      <w:bookmarkStart w:id="820" w:name="_Toc14134"/>
      <w:bookmarkStart w:id="821" w:name="_Toc20305"/>
      <w:bookmarkStart w:id="822" w:name="_Toc5994"/>
      <w:bookmarkStart w:id="823" w:name="_Toc28516"/>
      <w:r>
        <w:rPr>
          <w:rFonts w:hint="eastAsia" w:ascii="仿宋" w:hAnsi="仿宋" w:eastAsia="仿宋" w:cs="仿宋"/>
          <w:sz w:val="32"/>
          <w:szCs w:val="32"/>
        </w:rPr>
        <w:t>2.1组织机构</w:t>
      </w:r>
      <w:bookmarkEnd w:id="819"/>
      <w:bookmarkEnd w:id="820"/>
      <w:bookmarkEnd w:id="821"/>
      <w:bookmarkEnd w:id="822"/>
      <w:bookmarkEnd w:id="823"/>
    </w:p>
    <w:p>
      <w:pPr>
        <w:spacing w:line="360" w:lineRule="auto"/>
        <w:jc w:val="left"/>
        <w:outlineLvl w:val="0"/>
        <w:rPr>
          <w:rFonts w:ascii="仿宋" w:hAnsi="仿宋" w:eastAsia="仿宋" w:cs="仿宋"/>
          <w:sz w:val="32"/>
          <w:szCs w:val="32"/>
        </w:rPr>
      </w:pPr>
      <w:bookmarkStart w:id="824" w:name="_Toc7522"/>
      <w:bookmarkStart w:id="825" w:name="_Toc13556"/>
      <w:bookmarkStart w:id="826" w:name="_Toc1437"/>
      <w:bookmarkStart w:id="827" w:name="_Toc18928"/>
      <w:bookmarkStart w:id="828" w:name="_Toc9284"/>
      <w:r>
        <w:rPr>
          <w:rFonts w:hint="eastAsia" w:ascii="仿宋" w:hAnsi="仿宋" w:eastAsia="仿宋" w:cs="仿宋"/>
          <w:sz w:val="32"/>
          <w:szCs w:val="32"/>
        </w:rPr>
        <w:t>2.1.1水电维修部成立水管爆裂预防与应急处理工作小组。</w:t>
      </w:r>
      <w:bookmarkEnd w:id="824"/>
      <w:bookmarkEnd w:id="825"/>
      <w:bookmarkEnd w:id="826"/>
      <w:bookmarkEnd w:id="827"/>
      <w:bookmarkEnd w:id="828"/>
    </w:p>
    <w:p>
      <w:pPr>
        <w:spacing w:line="360" w:lineRule="auto"/>
        <w:jc w:val="left"/>
        <w:outlineLvl w:val="0"/>
        <w:rPr>
          <w:rFonts w:ascii="仿宋" w:hAnsi="仿宋" w:eastAsia="仿宋" w:cs="仿宋"/>
          <w:sz w:val="32"/>
          <w:szCs w:val="32"/>
        </w:rPr>
      </w:pPr>
      <w:bookmarkStart w:id="829" w:name="_Toc22434"/>
      <w:bookmarkStart w:id="830" w:name="_Toc7495"/>
      <w:bookmarkStart w:id="831" w:name="_Toc5945"/>
      <w:bookmarkStart w:id="832" w:name="_Toc17296"/>
      <w:bookmarkStart w:id="833" w:name="_Toc23445"/>
      <w:r>
        <w:rPr>
          <w:rFonts w:hint="eastAsia" w:ascii="仿宋" w:hAnsi="仿宋" w:eastAsia="仿宋" w:cs="仿宋"/>
          <w:sz w:val="32"/>
          <w:szCs w:val="32"/>
        </w:rPr>
        <w:t>2.2职责</w:t>
      </w:r>
      <w:bookmarkEnd w:id="829"/>
      <w:bookmarkEnd w:id="830"/>
      <w:bookmarkEnd w:id="831"/>
      <w:bookmarkEnd w:id="832"/>
      <w:bookmarkEnd w:id="833"/>
    </w:p>
    <w:p>
      <w:pPr>
        <w:spacing w:line="360" w:lineRule="auto"/>
        <w:jc w:val="left"/>
        <w:outlineLvl w:val="0"/>
        <w:rPr>
          <w:rFonts w:ascii="仿宋" w:hAnsi="仿宋" w:eastAsia="仿宋" w:cs="仿宋"/>
          <w:sz w:val="32"/>
          <w:szCs w:val="32"/>
        </w:rPr>
      </w:pPr>
      <w:bookmarkStart w:id="834" w:name="_Toc15471"/>
      <w:bookmarkStart w:id="835" w:name="_Toc16351"/>
      <w:bookmarkStart w:id="836" w:name="_Toc15054"/>
      <w:bookmarkStart w:id="837" w:name="_Toc15042"/>
      <w:bookmarkStart w:id="838" w:name="_Toc6642"/>
      <w:r>
        <w:rPr>
          <w:rFonts w:hint="eastAsia" w:ascii="仿宋" w:hAnsi="仿宋" w:eastAsia="仿宋" w:cs="仿宋"/>
          <w:sz w:val="32"/>
          <w:szCs w:val="32"/>
        </w:rPr>
        <w:t>2.2.1组织贯彻落实国家有关事故应急救援与处理的法律、法规及学校有关规定。</w:t>
      </w:r>
      <w:bookmarkEnd w:id="834"/>
      <w:bookmarkEnd w:id="835"/>
      <w:bookmarkEnd w:id="836"/>
      <w:bookmarkEnd w:id="837"/>
      <w:bookmarkEnd w:id="838"/>
    </w:p>
    <w:p>
      <w:pPr>
        <w:spacing w:line="360" w:lineRule="auto"/>
        <w:jc w:val="left"/>
        <w:outlineLvl w:val="0"/>
        <w:rPr>
          <w:rFonts w:ascii="仿宋" w:hAnsi="仿宋" w:eastAsia="仿宋" w:cs="仿宋"/>
          <w:sz w:val="32"/>
          <w:szCs w:val="32"/>
        </w:rPr>
      </w:pPr>
      <w:bookmarkStart w:id="839" w:name="_Toc10009"/>
      <w:bookmarkStart w:id="840" w:name="_Toc22268"/>
      <w:bookmarkStart w:id="841" w:name="_Toc8605"/>
      <w:bookmarkStart w:id="842" w:name="_Toc31245"/>
      <w:bookmarkStart w:id="843" w:name="_Toc1199"/>
      <w:r>
        <w:rPr>
          <w:rFonts w:hint="eastAsia" w:ascii="仿宋" w:hAnsi="仿宋" w:eastAsia="仿宋" w:cs="仿宋"/>
          <w:sz w:val="32"/>
          <w:szCs w:val="32"/>
        </w:rPr>
        <w:t>2.2.2接受上级应急处理领导小组的领导。</w:t>
      </w:r>
      <w:bookmarkEnd w:id="839"/>
      <w:bookmarkEnd w:id="840"/>
      <w:bookmarkEnd w:id="841"/>
      <w:bookmarkEnd w:id="842"/>
      <w:bookmarkEnd w:id="843"/>
    </w:p>
    <w:p>
      <w:pPr>
        <w:spacing w:line="360" w:lineRule="auto"/>
        <w:jc w:val="left"/>
        <w:outlineLvl w:val="0"/>
        <w:rPr>
          <w:rFonts w:ascii="仿宋" w:hAnsi="仿宋" w:eastAsia="仿宋" w:cs="仿宋"/>
          <w:sz w:val="32"/>
          <w:szCs w:val="32"/>
        </w:rPr>
      </w:pPr>
      <w:bookmarkStart w:id="844" w:name="_Toc18723"/>
      <w:bookmarkStart w:id="845" w:name="_Toc24547"/>
      <w:bookmarkStart w:id="846" w:name="_Toc25541"/>
      <w:bookmarkStart w:id="847" w:name="_Toc14559"/>
      <w:bookmarkStart w:id="848" w:name="_Toc31804"/>
      <w:r>
        <w:rPr>
          <w:rFonts w:hint="eastAsia" w:ascii="仿宋" w:hAnsi="仿宋" w:eastAsia="仿宋" w:cs="仿宋"/>
          <w:sz w:val="32"/>
          <w:szCs w:val="32"/>
        </w:rPr>
        <w:t>2.2.3组织现场应急处理预案的演习训练和相关知识培训。</w:t>
      </w:r>
      <w:bookmarkEnd w:id="844"/>
      <w:bookmarkEnd w:id="845"/>
      <w:bookmarkEnd w:id="846"/>
      <w:bookmarkEnd w:id="847"/>
      <w:bookmarkEnd w:id="848"/>
    </w:p>
    <w:p>
      <w:pPr>
        <w:spacing w:line="360" w:lineRule="auto"/>
        <w:jc w:val="left"/>
        <w:outlineLvl w:val="0"/>
        <w:rPr>
          <w:rFonts w:ascii="仿宋" w:hAnsi="仿宋" w:eastAsia="仿宋" w:cs="仿宋"/>
          <w:sz w:val="32"/>
          <w:szCs w:val="32"/>
        </w:rPr>
      </w:pPr>
      <w:bookmarkStart w:id="849" w:name="_Toc20599"/>
      <w:bookmarkStart w:id="850" w:name="_Toc10491"/>
      <w:bookmarkStart w:id="851" w:name="_Toc21763"/>
      <w:bookmarkStart w:id="852" w:name="_Toc26909"/>
      <w:bookmarkStart w:id="853" w:name="_Toc25859"/>
      <w:r>
        <w:rPr>
          <w:rFonts w:hint="eastAsia" w:ascii="仿宋" w:hAnsi="仿宋" w:eastAsia="仿宋" w:cs="仿宋"/>
          <w:sz w:val="32"/>
          <w:szCs w:val="32"/>
        </w:rPr>
        <w:t>2.2.4并向上级应急处理领导小组及时汇报情况，同时视情况大小请求上级援助，尽最大努力减少事故造成的损失。</w:t>
      </w:r>
      <w:bookmarkEnd w:id="849"/>
      <w:bookmarkEnd w:id="850"/>
      <w:bookmarkEnd w:id="851"/>
      <w:bookmarkEnd w:id="852"/>
      <w:bookmarkEnd w:id="853"/>
    </w:p>
    <w:p>
      <w:pPr>
        <w:spacing w:line="360" w:lineRule="auto"/>
        <w:jc w:val="left"/>
        <w:outlineLvl w:val="0"/>
        <w:rPr>
          <w:rFonts w:ascii="仿宋" w:hAnsi="仿宋" w:eastAsia="仿宋" w:cs="仿宋"/>
          <w:sz w:val="32"/>
          <w:szCs w:val="32"/>
        </w:rPr>
      </w:pPr>
      <w:bookmarkStart w:id="854" w:name="_Toc23001"/>
      <w:bookmarkStart w:id="855" w:name="_Toc21294"/>
      <w:bookmarkStart w:id="856" w:name="_Toc27978"/>
      <w:bookmarkStart w:id="857" w:name="_Toc18397"/>
      <w:bookmarkStart w:id="858" w:name="_Toc22272"/>
      <w:r>
        <w:rPr>
          <w:rFonts w:hint="eastAsia" w:ascii="仿宋" w:hAnsi="仿宋" w:eastAsia="仿宋" w:cs="仿宋"/>
          <w:sz w:val="32"/>
          <w:szCs w:val="32"/>
        </w:rPr>
        <w:t>2.3人员名单及分工</w:t>
      </w:r>
      <w:bookmarkEnd w:id="854"/>
      <w:bookmarkEnd w:id="855"/>
      <w:bookmarkEnd w:id="856"/>
      <w:bookmarkEnd w:id="857"/>
      <w:bookmarkEnd w:id="858"/>
    </w:p>
    <w:p>
      <w:pPr>
        <w:spacing w:line="360" w:lineRule="auto"/>
        <w:jc w:val="left"/>
        <w:outlineLvl w:val="0"/>
        <w:rPr>
          <w:rFonts w:ascii="仿宋" w:hAnsi="仿宋" w:eastAsia="仿宋" w:cs="仿宋"/>
          <w:sz w:val="32"/>
          <w:szCs w:val="32"/>
        </w:rPr>
      </w:pPr>
      <w:bookmarkStart w:id="859" w:name="_Toc24846"/>
      <w:bookmarkStart w:id="860" w:name="_Toc29312"/>
      <w:bookmarkStart w:id="861" w:name="_Toc7751"/>
      <w:bookmarkStart w:id="862" w:name="_Toc3001"/>
      <w:bookmarkStart w:id="863" w:name="_Toc3649"/>
      <w:r>
        <w:rPr>
          <w:rFonts w:hint="eastAsia" w:ascii="仿宋" w:hAnsi="仿宋" w:eastAsia="仿宋" w:cs="仿宋"/>
          <w:sz w:val="32"/>
          <w:szCs w:val="32"/>
        </w:rPr>
        <w:t>2.3.1组长</w:t>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t>——田涛</w:t>
      </w:r>
      <w:bookmarkEnd w:id="859"/>
      <w:bookmarkEnd w:id="860"/>
      <w:bookmarkEnd w:id="861"/>
      <w:bookmarkEnd w:id="862"/>
      <w:bookmarkEnd w:id="863"/>
    </w:p>
    <w:p>
      <w:pPr>
        <w:spacing w:line="360" w:lineRule="auto"/>
        <w:ind w:firstLine="640" w:firstLineChars="200"/>
        <w:jc w:val="left"/>
        <w:outlineLvl w:val="0"/>
        <w:rPr>
          <w:rFonts w:ascii="仿宋" w:hAnsi="仿宋" w:eastAsia="仿宋" w:cs="仿宋"/>
          <w:sz w:val="32"/>
          <w:szCs w:val="32"/>
        </w:rPr>
      </w:pPr>
      <w:bookmarkStart w:id="864" w:name="_Toc5671"/>
      <w:bookmarkStart w:id="865" w:name="_Toc17509"/>
      <w:bookmarkStart w:id="866" w:name="_Toc14582"/>
      <w:bookmarkStart w:id="867" w:name="_Toc16287"/>
      <w:bookmarkStart w:id="868" w:name="_Toc9269"/>
      <w:r>
        <w:rPr>
          <w:rFonts w:hint="eastAsia" w:ascii="仿宋" w:hAnsi="仿宋" w:eastAsia="仿宋" w:cs="仿宋"/>
          <w:sz w:val="32"/>
          <w:szCs w:val="32"/>
        </w:rPr>
        <w:t>抢修组</w:t>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t>——邱津、唐金山、高兆新、黄斌</w:t>
      </w:r>
      <w:bookmarkEnd w:id="864"/>
      <w:bookmarkEnd w:id="865"/>
      <w:bookmarkEnd w:id="866"/>
      <w:bookmarkEnd w:id="867"/>
      <w:bookmarkEnd w:id="868"/>
    </w:p>
    <w:p>
      <w:pPr>
        <w:spacing w:line="360" w:lineRule="auto"/>
        <w:jc w:val="left"/>
        <w:outlineLvl w:val="0"/>
        <w:rPr>
          <w:rFonts w:ascii="仿宋" w:hAnsi="仿宋" w:eastAsia="仿宋" w:cs="仿宋"/>
          <w:sz w:val="32"/>
          <w:szCs w:val="32"/>
        </w:rPr>
      </w:pPr>
      <w:bookmarkStart w:id="869" w:name="_Toc18544"/>
      <w:bookmarkStart w:id="870" w:name="_Toc30080"/>
      <w:bookmarkStart w:id="871" w:name="_Toc26443"/>
      <w:bookmarkStart w:id="872" w:name="_Toc28011"/>
      <w:bookmarkStart w:id="873" w:name="_Toc14511"/>
      <w:r>
        <w:rPr>
          <w:rFonts w:hint="eastAsia" w:ascii="仿宋" w:hAnsi="仿宋" w:eastAsia="仿宋" w:cs="仿宋"/>
          <w:sz w:val="32"/>
          <w:szCs w:val="32"/>
        </w:rPr>
        <w:t>2.4信号规定</w:t>
      </w:r>
      <w:bookmarkEnd w:id="869"/>
      <w:bookmarkEnd w:id="870"/>
      <w:bookmarkEnd w:id="871"/>
      <w:bookmarkEnd w:id="872"/>
      <w:bookmarkEnd w:id="873"/>
    </w:p>
    <w:p>
      <w:pPr>
        <w:spacing w:line="360" w:lineRule="auto"/>
        <w:jc w:val="left"/>
        <w:outlineLvl w:val="0"/>
        <w:rPr>
          <w:rFonts w:ascii="仿宋" w:hAnsi="仿宋" w:eastAsia="仿宋" w:cs="仿宋"/>
          <w:sz w:val="32"/>
          <w:szCs w:val="32"/>
        </w:rPr>
      </w:pPr>
      <w:bookmarkStart w:id="874" w:name="_Toc21087"/>
      <w:bookmarkStart w:id="875" w:name="_Toc12852"/>
      <w:bookmarkStart w:id="876" w:name="_Toc23093"/>
      <w:bookmarkStart w:id="877" w:name="_Toc11833"/>
      <w:bookmarkStart w:id="878" w:name="_Toc803"/>
      <w:r>
        <w:rPr>
          <w:rFonts w:hint="eastAsia" w:ascii="仿宋" w:hAnsi="仿宋" w:eastAsia="仿宋" w:cs="仿宋"/>
          <w:sz w:val="32"/>
          <w:szCs w:val="32"/>
        </w:rPr>
        <w:t>水电维修班组：0519-88970624</w:t>
      </w:r>
      <w:bookmarkEnd w:id="874"/>
      <w:bookmarkEnd w:id="875"/>
      <w:bookmarkEnd w:id="876"/>
      <w:bookmarkEnd w:id="877"/>
      <w:bookmarkEnd w:id="878"/>
    </w:p>
    <w:p>
      <w:pPr>
        <w:spacing w:line="360" w:lineRule="auto"/>
        <w:jc w:val="left"/>
        <w:outlineLvl w:val="0"/>
        <w:rPr>
          <w:rFonts w:ascii="仿宋" w:hAnsi="仿宋" w:eastAsia="仿宋" w:cs="仿宋"/>
          <w:sz w:val="32"/>
          <w:szCs w:val="32"/>
        </w:rPr>
      </w:pPr>
      <w:bookmarkStart w:id="879" w:name="_Toc28234"/>
      <w:bookmarkStart w:id="880" w:name="_Toc27601"/>
      <w:bookmarkStart w:id="881" w:name="_Toc10190"/>
      <w:bookmarkStart w:id="882" w:name="_Toc9803"/>
      <w:bookmarkStart w:id="883" w:name="_Toc15885"/>
      <w:r>
        <w:rPr>
          <w:rFonts w:hint="eastAsia" w:ascii="仿宋" w:hAnsi="仿宋" w:eastAsia="仿宋" w:cs="仿宋"/>
          <w:sz w:val="32"/>
          <w:szCs w:val="32"/>
        </w:rPr>
        <w:t>紧急电话：0519-88970666</w:t>
      </w:r>
      <w:bookmarkEnd w:id="879"/>
      <w:bookmarkEnd w:id="880"/>
      <w:bookmarkEnd w:id="881"/>
      <w:bookmarkEnd w:id="882"/>
      <w:bookmarkEnd w:id="883"/>
    </w:p>
    <w:p>
      <w:pPr>
        <w:spacing w:line="360" w:lineRule="auto"/>
        <w:jc w:val="left"/>
        <w:outlineLvl w:val="0"/>
        <w:rPr>
          <w:rFonts w:ascii="仿宋" w:hAnsi="仿宋" w:eastAsia="仿宋" w:cs="仿宋"/>
          <w:sz w:val="32"/>
          <w:szCs w:val="32"/>
        </w:rPr>
      </w:pPr>
      <w:bookmarkStart w:id="884" w:name="_Toc30687"/>
      <w:bookmarkStart w:id="885" w:name="_Toc20497"/>
      <w:bookmarkStart w:id="886" w:name="_Toc26799"/>
      <w:bookmarkStart w:id="887" w:name="_Toc22558"/>
      <w:bookmarkStart w:id="888" w:name="_Toc30912"/>
      <w:r>
        <w:rPr>
          <w:rFonts w:hint="eastAsia" w:ascii="仿宋" w:hAnsi="仿宋" w:eastAsia="仿宋" w:cs="仿宋"/>
          <w:sz w:val="32"/>
          <w:szCs w:val="32"/>
        </w:rPr>
        <w:t>3.疏散程序</w:t>
      </w:r>
      <w:bookmarkEnd w:id="884"/>
      <w:bookmarkEnd w:id="885"/>
      <w:bookmarkEnd w:id="886"/>
      <w:bookmarkEnd w:id="887"/>
      <w:bookmarkEnd w:id="888"/>
    </w:p>
    <w:p>
      <w:pPr>
        <w:spacing w:line="360" w:lineRule="auto"/>
        <w:jc w:val="left"/>
        <w:outlineLvl w:val="0"/>
        <w:rPr>
          <w:rFonts w:ascii="仿宋" w:hAnsi="仿宋" w:eastAsia="仿宋" w:cs="仿宋"/>
          <w:sz w:val="32"/>
          <w:szCs w:val="32"/>
        </w:rPr>
      </w:pPr>
      <w:bookmarkStart w:id="889" w:name="_Toc31911"/>
      <w:bookmarkStart w:id="890" w:name="_Toc18960"/>
      <w:bookmarkStart w:id="891" w:name="_Toc22406"/>
      <w:bookmarkStart w:id="892" w:name="_Toc6166"/>
      <w:bookmarkStart w:id="893" w:name="_Toc11685"/>
      <w:r>
        <w:rPr>
          <w:rFonts w:hint="eastAsia" w:ascii="仿宋" w:hAnsi="仿宋" w:eastAsia="仿宋" w:cs="仿宋"/>
          <w:sz w:val="32"/>
          <w:szCs w:val="32"/>
        </w:rPr>
        <w:t>3.1由主管安排水电维修工关闭阀门,保护现场,对堵塞的道路、人流、受影响的住户、部门进行疏散与协调。</w:t>
      </w:r>
      <w:bookmarkEnd w:id="889"/>
      <w:bookmarkEnd w:id="890"/>
      <w:bookmarkEnd w:id="891"/>
      <w:bookmarkEnd w:id="892"/>
      <w:bookmarkEnd w:id="893"/>
    </w:p>
    <w:p>
      <w:pPr>
        <w:spacing w:line="360" w:lineRule="auto"/>
        <w:jc w:val="left"/>
        <w:outlineLvl w:val="0"/>
        <w:rPr>
          <w:rFonts w:ascii="仿宋" w:hAnsi="仿宋" w:eastAsia="仿宋" w:cs="仿宋"/>
          <w:sz w:val="32"/>
          <w:szCs w:val="32"/>
        </w:rPr>
      </w:pPr>
      <w:bookmarkStart w:id="894" w:name="_Toc11802"/>
      <w:bookmarkStart w:id="895" w:name="_Toc1375"/>
      <w:bookmarkStart w:id="896" w:name="_Toc30638"/>
      <w:bookmarkStart w:id="897" w:name="_Toc15111"/>
      <w:bookmarkStart w:id="898" w:name="_Toc1367"/>
      <w:r>
        <w:rPr>
          <w:rFonts w:hint="eastAsia" w:ascii="仿宋" w:hAnsi="仿宋" w:eastAsia="仿宋" w:cs="仿宋"/>
          <w:sz w:val="32"/>
          <w:szCs w:val="32"/>
        </w:rPr>
        <w:t>4.应急设备及物资</w:t>
      </w:r>
      <w:bookmarkEnd w:id="894"/>
      <w:bookmarkEnd w:id="895"/>
      <w:bookmarkEnd w:id="896"/>
      <w:bookmarkEnd w:id="897"/>
      <w:bookmarkEnd w:id="898"/>
    </w:p>
    <w:p>
      <w:pPr>
        <w:spacing w:line="360" w:lineRule="auto"/>
        <w:jc w:val="left"/>
        <w:outlineLvl w:val="0"/>
        <w:rPr>
          <w:rFonts w:ascii="仿宋" w:hAnsi="仿宋" w:eastAsia="仿宋" w:cs="仿宋"/>
          <w:sz w:val="32"/>
          <w:szCs w:val="32"/>
        </w:rPr>
      </w:pPr>
      <w:bookmarkStart w:id="899" w:name="_Toc28476"/>
      <w:bookmarkStart w:id="900" w:name="_Toc447"/>
      <w:bookmarkStart w:id="901" w:name="_Toc23162"/>
      <w:bookmarkStart w:id="902" w:name="_Toc23661"/>
      <w:bookmarkStart w:id="903" w:name="_Toc27023"/>
      <w:r>
        <w:rPr>
          <w:rFonts w:hint="eastAsia" w:ascii="仿宋" w:hAnsi="仿宋" w:eastAsia="仿宋" w:cs="仿宋"/>
          <w:sz w:val="32"/>
          <w:szCs w:val="32"/>
        </w:rPr>
        <w:t>4.1电话、管钳、扳手、钳子、起子</w:t>
      </w:r>
      <w:bookmarkEnd w:id="899"/>
      <w:bookmarkEnd w:id="900"/>
      <w:bookmarkEnd w:id="901"/>
      <w:bookmarkEnd w:id="902"/>
      <w:bookmarkEnd w:id="903"/>
    </w:p>
    <w:p>
      <w:pPr>
        <w:spacing w:line="360" w:lineRule="auto"/>
        <w:jc w:val="left"/>
        <w:outlineLvl w:val="0"/>
        <w:rPr>
          <w:rFonts w:ascii="仿宋" w:hAnsi="仿宋" w:eastAsia="仿宋" w:cs="仿宋"/>
          <w:sz w:val="32"/>
          <w:szCs w:val="32"/>
        </w:rPr>
      </w:pPr>
      <w:bookmarkStart w:id="904" w:name="_Toc20398"/>
      <w:bookmarkStart w:id="905" w:name="_Toc31954"/>
      <w:bookmarkStart w:id="906" w:name="_Toc30178"/>
      <w:bookmarkStart w:id="907" w:name="_Toc8243"/>
      <w:bookmarkStart w:id="908" w:name="_Toc7631"/>
      <w:r>
        <w:rPr>
          <w:rFonts w:hint="eastAsia" w:ascii="仿宋" w:hAnsi="仿宋" w:eastAsia="仿宋" w:cs="仿宋"/>
          <w:sz w:val="32"/>
          <w:szCs w:val="32"/>
        </w:rPr>
        <w:t>4.2应急接头、密封胶布、阀门</w:t>
      </w:r>
      <w:bookmarkEnd w:id="904"/>
      <w:bookmarkEnd w:id="905"/>
      <w:bookmarkEnd w:id="906"/>
      <w:bookmarkEnd w:id="907"/>
      <w:bookmarkEnd w:id="908"/>
    </w:p>
    <w:p>
      <w:pPr>
        <w:spacing w:line="360" w:lineRule="auto"/>
        <w:jc w:val="left"/>
        <w:outlineLvl w:val="0"/>
        <w:rPr>
          <w:rFonts w:ascii="仿宋" w:hAnsi="仿宋" w:eastAsia="仿宋" w:cs="仿宋"/>
          <w:sz w:val="32"/>
          <w:szCs w:val="32"/>
        </w:rPr>
      </w:pPr>
      <w:bookmarkStart w:id="909" w:name="_Toc7404"/>
      <w:bookmarkStart w:id="910" w:name="_Toc9455"/>
      <w:bookmarkStart w:id="911" w:name="_Toc25644"/>
      <w:bookmarkStart w:id="912" w:name="_Toc9962"/>
      <w:bookmarkStart w:id="913" w:name="_Toc16676"/>
      <w:r>
        <w:rPr>
          <w:rFonts w:hint="eastAsia" w:ascii="仿宋" w:hAnsi="仿宋" w:eastAsia="仿宋" w:cs="仿宋"/>
          <w:sz w:val="32"/>
          <w:szCs w:val="32"/>
        </w:rPr>
        <w:t>5.事故时的处置措施</w:t>
      </w:r>
      <w:bookmarkEnd w:id="909"/>
      <w:bookmarkEnd w:id="910"/>
      <w:bookmarkEnd w:id="911"/>
      <w:bookmarkEnd w:id="912"/>
      <w:bookmarkEnd w:id="913"/>
    </w:p>
    <w:p>
      <w:pPr>
        <w:spacing w:line="360" w:lineRule="auto"/>
        <w:jc w:val="left"/>
        <w:outlineLvl w:val="0"/>
        <w:rPr>
          <w:rFonts w:ascii="仿宋" w:hAnsi="仿宋" w:eastAsia="仿宋" w:cs="仿宋"/>
          <w:sz w:val="32"/>
          <w:szCs w:val="32"/>
        </w:rPr>
      </w:pPr>
      <w:bookmarkStart w:id="914" w:name="_Toc14774"/>
      <w:bookmarkStart w:id="915" w:name="_Toc32413"/>
      <w:bookmarkStart w:id="916" w:name="_Toc27167"/>
      <w:bookmarkStart w:id="917" w:name="_Toc29121"/>
      <w:bookmarkStart w:id="918" w:name="_Toc30514"/>
      <w:r>
        <w:rPr>
          <w:rFonts w:hint="eastAsia" w:ascii="仿宋" w:hAnsi="仿宋" w:eastAsia="仿宋" w:cs="仿宋"/>
          <w:sz w:val="32"/>
          <w:szCs w:val="32"/>
        </w:rPr>
        <w:t>5.1值班员接到报警或发现校区范围内出现水管爆裂事故，应立即将事故地点、楼层、水管爆裂情况报告主管，主管及时派员到达现场控制水管爆裂事故防止范围扩大。</w:t>
      </w:r>
      <w:bookmarkEnd w:id="914"/>
      <w:bookmarkEnd w:id="915"/>
      <w:bookmarkEnd w:id="916"/>
      <w:bookmarkEnd w:id="917"/>
      <w:bookmarkEnd w:id="918"/>
    </w:p>
    <w:p>
      <w:pPr>
        <w:spacing w:line="360" w:lineRule="auto"/>
        <w:jc w:val="left"/>
        <w:outlineLvl w:val="0"/>
        <w:rPr>
          <w:rFonts w:ascii="仿宋" w:hAnsi="仿宋" w:eastAsia="仿宋" w:cs="仿宋"/>
          <w:sz w:val="32"/>
          <w:szCs w:val="32"/>
        </w:rPr>
      </w:pPr>
      <w:bookmarkStart w:id="919" w:name="_Toc161"/>
      <w:bookmarkStart w:id="920" w:name="_Toc5345"/>
      <w:bookmarkStart w:id="921" w:name="_Toc15056"/>
      <w:bookmarkStart w:id="922" w:name="_Toc12483"/>
      <w:bookmarkStart w:id="923" w:name="_Toc13363"/>
      <w:r>
        <w:rPr>
          <w:rFonts w:hint="eastAsia" w:ascii="仿宋" w:hAnsi="仿宋" w:eastAsia="仿宋" w:cs="仿宋"/>
          <w:sz w:val="32"/>
          <w:szCs w:val="32"/>
        </w:rPr>
        <w:t>5.2主管接报后必须在15分钟之内赶到现场, 并立即通知抢修组立即赶到现场。</w:t>
      </w:r>
      <w:bookmarkEnd w:id="919"/>
      <w:bookmarkEnd w:id="920"/>
      <w:bookmarkEnd w:id="921"/>
      <w:bookmarkEnd w:id="922"/>
      <w:bookmarkEnd w:id="923"/>
    </w:p>
    <w:p>
      <w:pPr>
        <w:spacing w:line="360" w:lineRule="auto"/>
        <w:jc w:val="left"/>
        <w:outlineLvl w:val="0"/>
        <w:rPr>
          <w:rFonts w:ascii="仿宋" w:hAnsi="仿宋" w:eastAsia="仿宋" w:cs="仿宋"/>
          <w:sz w:val="32"/>
          <w:szCs w:val="32"/>
        </w:rPr>
      </w:pPr>
      <w:bookmarkStart w:id="924" w:name="_Toc14915"/>
      <w:bookmarkStart w:id="925" w:name="_Toc12820"/>
      <w:bookmarkStart w:id="926" w:name="_Toc12046"/>
      <w:bookmarkStart w:id="927" w:name="_Toc1084"/>
      <w:bookmarkStart w:id="928" w:name="_Toc25649"/>
      <w:r>
        <w:rPr>
          <w:rFonts w:hint="eastAsia" w:ascii="仿宋" w:hAnsi="仿宋" w:eastAsia="仿宋" w:cs="仿宋"/>
          <w:sz w:val="32"/>
          <w:szCs w:val="32"/>
        </w:rPr>
        <w:t>5.3抢修过程中主管进行现场监督, 提供图纸、阀门位置、管道走向情况, 提供必要的用电电源, 并监督整个施工过程, 确保施工质量及对工程量进行现场核对。</w:t>
      </w:r>
      <w:bookmarkEnd w:id="924"/>
      <w:bookmarkEnd w:id="925"/>
      <w:bookmarkEnd w:id="926"/>
      <w:bookmarkEnd w:id="927"/>
      <w:bookmarkEnd w:id="928"/>
    </w:p>
    <w:p>
      <w:pPr>
        <w:spacing w:line="360" w:lineRule="auto"/>
        <w:jc w:val="left"/>
        <w:outlineLvl w:val="0"/>
        <w:rPr>
          <w:rFonts w:ascii="仿宋" w:hAnsi="仿宋" w:eastAsia="仿宋" w:cs="仿宋"/>
          <w:sz w:val="32"/>
          <w:szCs w:val="32"/>
        </w:rPr>
      </w:pPr>
      <w:bookmarkStart w:id="929" w:name="_Toc13547"/>
      <w:bookmarkStart w:id="930" w:name="_Toc6874"/>
      <w:bookmarkStart w:id="931" w:name="_Toc20488"/>
      <w:bookmarkStart w:id="932" w:name="_Toc30572"/>
      <w:bookmarkStart w:id="933" w:name="_Toc7515"/>
      <w:r>
        <w:rPr>
          <w:rFonts w:hint="eastAsia" w:ascii="仿宋" w:hAnsi="仿宋" w:eastAsia="仿宋" w:cs="仿宋"/>
          <w:sz w:val="32"/>
          <w:szCs w:val="32"/>
        </w:rPr>
        <w:t>5.4</w:t>
      </w:r>
      <w:r>
        <w:rPr>
          <w:rFonts w:hint="eastAsia" w:ascii="仿宋" w:hAnsi="仿宋" w:eastAsia="仿宋" w:cs="仿宋"/>
          <w:sz w:val="32"/>
          <w:szCs w:val="32"/>
          <w:lang w:val="en-US" w:eastAsia="zh-CN"/>
        </w:rPr>
        <w:t>向</w:t>
      </w:r>
      <w:r>
        <w:rPr>
          <w:rFonts w:hint="eastAsia" w:ascii="仿宋" w:hAnsi="仿宋" w:eastAsia="仿宋" w:cs="仿宋"/>
          <w:sz w:val="32"/>
          <w:szCs w:val="32"/>
        </w:rPr>
        <w:t>停水范围内受影响后的</w:t>
      </w:r>
      <w:r>
        <w:rPr>
          <w:rFonts w:hint="eastAsia" w:ascii="仿宋" w:hAnsi="仿宋" w:eastAsia="仿宋" w:cs="仿宋"/>
          <w:sz w:val="32"/>
          <w:szCs w:val="32"/>
          <w:lang w:val="en-US" w:eastAsia="zh-CN"/>
        </w:rPr>
        <w:t>单位</w:t>
      </w:r>
      <w:r>
        <w:rPr>
          <w:rFonts w:hint="eastAsia" w:ascii="仿宋" w:hAnsi="仿宋" w:eastAsia="仿宋" w:cs="仿宋"/>
          <w:sz w:val="32"/>
          <w:szCs w:val="32"/>
        </w:rPr>
        <w:t>,说明原因、抢修情况及恢复供水时间。</w:t>
      </w:r>
      <w:bookmarkEnd w:id="929"/>
      <w:bookmarkEnd w:id="930"/>
      <w:bookmarkEnd w:id="931"/>
      <w:bookmarkEnd w:id="932"/>
      <w:bookmarkEnd w:id="933"/>
    </w:p>
    <w:p>
      <w:pPr>
        <w:spacing w:line="360" w:lineRule="auto"/>
        <w:jc w:val="left"/>
        <w:outlineLvl w:val="0"/>
        <w:rPr>
          <w:rFonts w:ascii="仿宋" w:hAnsi="仿宋" w:eastAsia="仿宋" w:cs="仿宋"/>
          <w:sz w:val="32"/>
          <w:szCs w:val="32"/>
        </w:rPr>
      </w:pPr>
      <w:bookmarkStart w:id="934" w:name="_Toc24539"/>
      <w:bookmarkStart w:id="935" w:name="_Toc3971"/>
      <w:bookmarkStart w:id="936" w:name="_Toc11003"/>
      <w:bookmarkStart w:id="937" w:name="_Toc25086"/>
      <w:bookmarkStart w:id="938" w:name="_Toc17746"/>
      <w:r>
        <w:rPr>
          <w:rFonts w:hint="eastAsia" w:ascii="仿宋" w:hAnsi="仿宋" w:eastAsia="仿宋" w:cs="仿宋"/>
          <w:sz w:val="32"/>
          <w:szCs w:val="32"/>
        </w:rPr>
        <w:t>5.5抢修工程完成后,及时恢复供水。主管对工程进行验收,不合格的予以返工。</w:t>
      </w:r>
      <w:bookmarkEnd w:id="934"/>
      <w:bookmarkEnd w:id="935"/>
      <w:bookmarkEnd w:id="936"/>
      <w:bookmarkEnd w:id="937"/>
      <w:bookmarkEnd w:id="938"/>
    </w:p>
    <w:p>
      <w:pPr>
        <w:spacing w:line="360" w:lineRule="auto"/>
        <w:jc w:val="left"/>
        <w:outlineLvl w:val="0"/>
        <w:rPr>
          <w:rFonts w:ascii="仿宋" w:hAnsi="仿宋" w:eastAsia="仿宋" w:cs="仿宋"/>
          <w:sz w:val="32"/>
          <w:szCs w:val="32"/>
        </w:rPr>
      </w:pPr>
      <w:bookmarkStart w:id="939" w:name="_Toc20637"/>
      <w:bookmarkStart w:id="940" w:name="_Toc21405"/>
      <w:bookmarkStart w:id="941" w:name="_Toc15458"/>
      <w:bookmarkStart w:id="942" w:name="_Toc10582"/>
      <w:bookmarkStart w:id="943" w:name="_Toc13430"/>
      <w:r>
        <w:rPr>
          <w:rFonts w:hint="eastAsia" w:ascii="仿宋" w:hAnsi="仿宋" w:eastAsia="仿宋" w:cs="仿宋"/>
          <w:sz w:val="32"/>
          <w:szCs w:val="32"/>
        </w:rPr>
        <w:t>5.6突发水管爆裂的应急处理措施</w:t>
      </w:r>
      <w:bookmarkEnd w:id="939"/>
      <w:bookmarkEnd w:id="940"/>
      <w:bookmarkEnd w:id="941"/>
      <w:bookmarkEnd w:id="942"/>
      <w:bookmarkEnd w:id="943"/>
    </w:p>
    <w:p>
      <w:pPr>
        <w:spacing w:line="360" w:lineRule="auto"/>
        <w:jc w:val="left"/>
        <w:outlineLvl w:val="0"/>
        <w:rPr>
          <w:rFonts w:ascii="仿宋" w:hAnsi="仿宋" w:eastAsia="仿宋" w:cs="仿宋"/>
          <w:sz w:val="32"/>
          <w:szCs w:val="32"/>
        </w:rPr>
      </w:pPr>
      <w:bookmarkStart w:id="944" w:name="_Toc5312"/>
      <w:bookmarkStart w:id="945" w:name="_Toc5539"/>
      <w:bookmarkStart w:id="946" w:name="_Toc1882"/>
      <w:bookmarkStart w:id="947" w:name="_Toc5622"/>
      <w:bookmarkStart w:id="948" w:name="_Toc19893"/>
      <w:r>
        <w:rPr>
          <w:rFonts w:hint="eastAsia" w:ascii="仿宋" w:hAnsi="仿宋" w:eastAsia="仿宋" w:cs="仿宋"/>
          <w:sz w:val="32"/>
          <w:szCs w:val="32"/>
        </w:rPr>
        <w:t>5.6.1室内突发水管爆裂的处理</w:t>
      </w:r>
      <w:bookmarkEnd w:id="944"/>
      <w:bookmarkEnd w:id="945"/>
      <w:bookmarkEnd w:id="946"/>
      <w:bookmarkEnd w:id="947"/>
      <w:bookmarkEnd w:id="948"/>
    </w:p>
    <w:p>
      <w:pPr>
        <w:spacing w:line="360" w:lineRule="auto"/>
        <w:jc w:val="left"/>
        <w:outlineLvl w:val="0"/>
        <w:rPr>
          <w:rFonts w:ascii="仿宋" w:hAnsi="仿宋" w:eastAsia="仿宋" w:cs="仿宋"/>
          <w:sz w:val="32"/>
          <w:szCs w:val="32"/>
        </w:rPr>
      </w:pPr>
      <w:bookmarkStart w:id="949" w:name="_Toc4834"/>
      <w:bookmarkStart w:id="950" w:name="_Toc1798"/>
      <w:bookmarkStart w:id="951" w:name="_Toc66"/>
      <w:bookmarkStart w:id="952" w:name="_Toc26162"/>
      <w:bookmarkStart w:id="953" w:name="_Toc15562"/>
      <w:r>
        <w:rPr>
          <w:rFonts w:hint="eastAsia" w:ascii="仿宋" w:hAnsi="仿宋" w:eastAsia="仿宋" w:cs="仿宋"/>
          <w:sz w:val="32"/>
          <w:szCs w:val="32"/>
        </w:rPr>
        <w:t>⑴水管爆裂后漏水多少，一般与管内的水压高低有直接关系。无论水是滴漏还是喷涌，此时最应做的就是立刻关闭该供水管的阀门，再检查爆管原因。</w:t>
      </w:r>
      <w:bookmarkEnd w:id="949"/>
      <w:bookmarkEnd w:id="950"/>
      <w:bookmarkEnd w:id="951"/>
      <w:bookmarkEnd w:id="952"/>
      <w:bookmarkEnd w:id="953"/>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954" w:name="_Toc11056"/>
      <w:bookmarkStart w:id="955" w:name="_Toc6869"/>
      <w:bookmarkStart w:id="956" w:name="_Toc8005"/>
      <w:bookmarkStart w:id="957" w:name="_Toc23360"/>
      <w:bookmarkStart w:id="958" w:name="_Toc460"/>
      <w:r>
        <w:rPr>
          <w:rFonts w:hint="eastAsia" w:ascii="仿宋" w:hAnsi="仿宋" w:eastAsia="仿宋" w:cs="仿宋"/>
          <w:sz w:val="32"/>
          <w:szCs w:val="32"/>
        </w:rPr>
        <w:t>⑵用修补水管的专用胶布捆住水管的损毁部分。另外也可以用玻璃纤维胶布或环氧树脂黏剂修补水管的裂缝。</w:t>
      </w:r>
      <w:bookmarkEnd w:id="954"/>
      <w:bookmarkEnd w:id="955"/>
      <w:bookmarkEnd w:id="956"/>
      <w:bookmarkEnd w:id="957"/>
      <w:bookmarkEnd w:id="958"/>
      <w:r>
        <w:rPr>
          <w:rFonts w:hint="eastAsia" w:ascii="仿宋" w:hAnsi="仿宋" w:eastAsia="仿宋" w:cs="仿宋"/>
          <w:sz w:val="32"/>
          <w:szCs w:val="32"/>
        </w:rPr>
        <w:t xml:space="preserve"> </w:t>
      </w:r>
    </w:p>
    <w:p>
      <w:pPr>
        <w:spacing w:line="360" w:lineRule="auto"/>
        <w:jc w:val="left"/>
        <w:outlineLvl w:val="0"/>
        <w:rPr>
          <w:rFonts w:ascii="仿宋" w:hAnsi="仿宋" w:eastAsia="仿宋" w:cs="仿宋"/>
          <w:sz w:val="32"/>
          <w:szCs w:val="32"/>
        </w:rPr>
      </w:pPr>
      <w:bookmarkStart w:id="959" w:name="_Toc18159"/>
      <w:bookmarkStart w:id="960" w:name="_Toc29131"/>
      <w:bookmarkStart w:id="961" w:name="_Toc25058"/>
      <w:bookmarkStart w:id="962" w:name="_Toc26157"/>
      <w:bookmarkStart w:id="963" w:name="_Toc29864"/>
      <w:r>
        <w:rPr>
          <w:rFonts w:hint="eastAsia" w:ascii="仿宋" w:hAnsi="仿宋" w:eastAsia="仿宋" w:cs="仿宋"/>
          <w:sz w:val="32"/>
          <w:szCs w:val="32"/>
        </w:rPr>
        <w:t>⑶如果水管爆裂情况严重，可以用毛巾包裹住水管的破裂部分，同时还可关闭室内总水管的阀门，完全截留屋内的自来水供应。</w:t>
      </w:r>
      <w:bookmarkEnd w:id="959"/>
      <w:bookmarkEnd w:id="960"/>
      <w:bookmarkEnd w:id="961"/>
      <w:bookmarkEnd w:id="962"/>
      <w:bookmarkEnd w:id="963"/>
    </w:p>
    <w:p>
      <w:pPr>
        <w:spacing w:line="360" w:lineRule="auto"/>
        <w:jc w:val="left"/>
        <w:outlineLvl w:val="0"/>
        <w:rPr>
          <w:rFonts w:ascii="仿宋" w:hAnsi="仿宋" w:eastAsia="仿宋" w:cs="仿宋"/>
          <w:sz w:val="32"/>
          <w:szCs w:val="32"/>
        </w:rPr>
      </w:pPr>
      <w:bookmarkStart w:id="964" w:name="_Toc14556"/>
      <w:bookmarkStart w:id="965" w:name="_Toc3738"/>
      <w:bookmarkStart w:id="966" w:name="_Toc28358"/>
      <w:bookmarkStart w:id="967" w:name="_Toc21950"/>
      <w:bookmarkStart w:id="968" w:name="_Toc8285"/>
      <w:r>
        <w:rPr>
          <w:rFonts w:hint="eastAsia" w:ascii="仿宋" w:hAnsi="仿宋" w:eastAsia="仿宋" w:cs="仿宋"/>
          <w:sz w:val="32"/>
          <w:szCs w:val="32"/>
        </w:rPr>
        <w:t>5.6.2室外突发水管爆裂的处理</w:t>
      </w:r>
      <w:bookmarkEnd w:id="964"/>
      <w:bookmarkEnd w:id="965"/>
      <w:bookmarkEnd w:id="966"/>
      <w:bookmarkEnd w:id="967"/>
      <w:bookmarkEnd w:id="968"/>
    </w:p>
    <w:p>
      <w:pPr>
        <w:spacing w:line="360" w:lineRule="auto"/>
        <w:jc w:val="left"/>
        <w:outlineLvl w:val="0"/>
        <w:rPr>
          <w:rFonts w:ascii="仿宋" w:hAnsi="仿宋" w:eastAsia="仿宋" w:cs="仿宋"/>
          <w:sz w:val="32"/>
          <w:szCs w:val="32"/>
        </w:rPr>
      </w:pPr>
      <w:bookmarkStart w:id="969" w:name="_Toc19425"/>
      <w:bookmarkStart w:id="970" w:name="_Toc3226"/>
      <w:bookmarkStart w:id="971" w:name="_Toc21230"/>
      <w:bookmarkStart w:id="972" w:name="_Toc13023"/>
      <w:bookmarkStart w:id="973" w:name="_Toc28743"/>
      <w:r>
        <w:rPr>
          <w:rFonts w:hint="eastAsia" w:ascii="仿宋" w:hAnsi="仿宋" w:eastAsia="仿宋" w:cs="仿宋"/>
          <w:sz w:val="32"/>
          <w:szCs w:val="32"/>
        </w:rPr>
        <w:t>⑴室外突发水管爆裂后应立刻关闭该供水管的阀门，再检查爆管原因。如果水管爆裂的原因是管道过于陈旧，应及时进行检查、修理或更换。如果水管爆裂的原因是来自供水总管或抢修组无力解决时，应立即通知自来水公司前来抢修。</w:t>
      </w:r>
      <w:bookmarkEnd w:id="969"/>
      <w:bookmarkEnd w:id="970"/>
      <w:bookmarkEnd w:id="971"/>
      <w:bookmarkEnd w:id="972"/>
      <w:bookmarkEnd w:id="973"/>
    </w:p>
    <w:p>
      <w:pPr>
        <w:spacing w:line="360" w:lineRule="auto"/>
        <w:jc w:val="left"/>
        <w:outlineLvl w:val="0"/>
        <w:rPr>
          <w:rFonts w:ascii="仿宋" w:hAnsi="仿宋" w:eastAsia="仿宋" w:cs="仿宋"/>
          <w:sz w:val="32"/>
          <w:szCs w:val="32"/>
        </w:rPr>
      </w:pPr>
      <w:bookmarkStart w:id="974" w:name="_Toc22195"/>
      <w:bookmarkStart w:id="975" w:name="_Toc21516"/>
      <w:bookmarkStart w:id="976" w:name="_Toc30138"/>
      <w:bookmarkStart w:id="977" w:name="_Toc27941"/>
      <w:bookmarkStart w:id="978" w:name="_Toc10242"/>
      <w:r>
        <w:rPr>
          <w:rFonts w:hint="eastAsia" w:ascii="仿宋" w:hAnsi="仿宋" w:eastAsia="仿宋" w:cs="仿宋"/>
          <w:sz w:val="32"/>
          <w:szCs w:val="32"/>
        </w:rPr>
        <w:t>⑵在水蔓延的通道上摆设拦水沙包或采取其它一切有效措施，防止水蔓延到室内或其它楼层。组织力量采用各种手段，包括采用扫帚、吸水机吸水，排净积水，清理现场，尽快恢复整洁。</w:t>
      </w:r>
      <w:bookmarkEnd w:id="974"/>
      <w:bookmarkEnd w:id="975"/>
      <w:bookmarkEnd w:id="976"/>
      <w:bookmarkEnd w:id="977"/>
      <w:bookmarkEnd w:id="978"/>
    </w:p>
    <w:p>
      <w:pPr>
        <w:spacing w:line="360" w:lineRule="auto"/>
        <w:jc w:val="left"/>
        <w:outlineLvl w:val="0"/>
        <w:rPr>
          <w:rFonts w:ascii="仿宋" w:hAnsi="仿宋" w:eastAsia="仿宋" w:cs="仿宋"/>
          <w:sz w:val="32"/>
          <w:szCs w:val="32"/>
        </w:rPr>
      </w:pPr>
      <w:bookmarkStart w:id="979" w:name="_Toc17294"/>
      <w:bookmarkStart w:id="980" w:name="_Toc27350"/>
      <w:bookmarkStart w:id="981" w:name="_Toc28552"/>
      <w:bookmarkStart w:id="982" w:name="_Toc14513"/>
      <w:bookmarkStart w:id="983" w:name="_Toc13218"/>
      <w:r>
        <w:rPr>
          <w:rFonts w:hint="eastAsia" w:ascii="仿宋" w:hAnsi="仿宋" w:eastAsia="仿宋" w:cs="仿宋"/>
          <w:sz w:val="32"/>
          <w:szCs w:val="32"/>
        </w:rPr>
        <w:t>6.事故后的处置措施</w:t>
      </w:r>
      <w:bookmarkEnd w:id="979"/>
      <w:bookmarkEnd w:id="980"/>
      <w:bookmarkEnd w:id="981"/>
      <w:bookmarkEnd w:id="982"/>
      <w:bookmarkEnd w:id="983"/>
    </w:p>
    <w:p>
      <w:pPr>
        <w:spacing w:line="360" w:lineRule="auto"/>
        <w:jc w:val="left"/>
        <w:outlineLvl w:val="0"/>
        <w:rPr>
          <w:rFonts w:ascii="仿宋" w:hAnsi="仿宋" w:eastAsia="仿宋" w:cs="仿宋"/>
          <w:sz w:val="32"/>
          <w:szCs w:val="32"/>
        </w:rPr>
      </w:pPr>
      <w:bookmarkStart w:id="984" w:name="_Toc9867"/>
      <w:bookmarkStart w:id="985" w:name="_Toc9680"/>
      <w:bookmarkStart w:id="986" w:name="_Toc30606"/>
      <w:bookmarkStart w:id="987" w:name="_Toc6247"/>
      <w:bookmarkStart w:id="988" w:name="_Toc15975"/>
      <w:r>
        <w:rPr>
          <w:rFonts w:hint="eastAsia" w:ascii="仿宋" w:hAnsi="仿宋" w:eastAsia="仿宋" w:cs="仿宋"/>
          <w:sz w:val="32"/>
          <w:szCs w:val="32"/>
        </w:rPr>
        <w:t>6.1发生水管爆裂事故后，有任何公共设施的正常使用受到影响或由此引发停电停水，应知会相关</w:t>
      </w:r>
      <w:r>
        <w:rPr>
          <w:rFonts w:hint="eastAsia" w:ascii="仿宋" w:hAnsi="仿宋" w:eastAsia="仿宋" w:cs="仿宋"/>
          <w:sz w:val="32"/>
          <w:szCs w:val="32"/>
          <w:lang w:val="en-US" w:eastAsia="zh-CN"/>
        </w:rPr>
        <w:t>单位</w:t>
      </w:r>
      <w:r>
        <w:rPr>
          <w:rFonts w:hint="eastAsia" w:ascii="仿宋" w:hAnsi="仿宋" w:eastAsia="仿宋" w:cs="仿宋"/>
          <w:sz w:val="32"/>
          <w:szCs w:val="32"/>
        </w:rPr>
        <w:t>；如有任何区域存在危险性，应在该范围内设置警告标志。</w:t>
      </w:r>
      <w:bookmarkEnd w:id="984"/>
      <w:bookmarkEnd w:id="985"/>
      <w:bookmarkEnd w:id="986"/>
      <w:bookmarkEnd w:id="987"/>
      <w:bookmarkEnd w:id="988"/>
    </w:p>
    <w:p>
      <w:pPr>
        <w:spacing w:line="360" w:lineRule="auto"/>
        <w:jc w:val="left"/>
        <w:outlineLvl w:val="0"/>
        <w:rPr>
          <w:rFonts w:ascii="仿宋" w:hAnsi="仿宋" w:eastAsia="仿宋" w:cs="仿宋"/>
          <w:sz w:val="32"/>
          <w:szCs w:val="32"/>
        </w:rPr>
      </w:pPr>
      <w:bookmarkStart w:id="989" w:name="_Toc12035"/>
      <w:bookmarkStart w:id="990" w:name="_Toc3942"/>
      <w:bookmarkStart w:id="991" w:name="_Toc25327"/>
      <w:bookmarkStart w:id="992" w:name="_Toc22778"/>
      <w:bookmarkStart w:id="993" w:name="_Toc19963"/>
      <w:r>
        <w:rPr>
          <w:rFonts w:hint="eastAsia" w:ascii="仿宋" w:hAnsi="仿宋" w:eastAsia="仿宋" w:cs="仿宋"/>
          <w:sz w:val="32"/>
          <w:szCs w:val="32"/>
        </w:rPr>
        <w:t>6.2详细记录水管爆裂事故发生经过和采取的措施，以及受损情况。</w:t>
      </w:r>
      <w:bookmarkEnd w:id="989"/>
      <w:bookmarkEnd w:id="990"/>
      <w:bookmarkEnd w:id="991"/>
      <w:bookmarkEnd w:id="992"/>
      <w:bookmarkEnd w:id="993"/>
    </w:p>
    <w:p>
      <w:pPr>
        <w:spacing w:line="360" w:lineRule="auto"/>
        <w:jc w:val="left"/>
        <w:outlineLvl w:val="0"/>
        <w:rPr>
          <w:rFonts w:ascii="仿宋" w:hAnsi="仿宋" w:eastAsia="仿宋" w:cs="仿宋"/>
          <w:sz w:val="32"/>
          <w:szCs w:val="32"/>
        </w:rPr>
      </w:pPr>
      <w:bookmarkStart w:id="994" w:name="_Toc7628"/>
      <w:bookmarkStart w:id="995" w:name="_Toc8756"/>
      <w:bookmarkStart w:id="996" w:name="_Toc20759"/>
      <w:bookmarkStart w:id="997" w:name="_Toc29046"/>
      <w:bookmarkStart w:id="998" w:name="_Toc19513"/>
      <w:r>
        <w:rPr>
          <w:rFonts w:hint="eastAsia" w:ascii="仿宋" w:hAnsi="仿宋" w:eastAsia="仿宋" w:cs="仿宋"/>
          <w:sz w:val="32"/>
          <w:szCs w:val="32"/>
        </w:rPr>
        <w:t>6.3召开会议，分析事故发生原因，总结经验教训，并采取措施，防止出现类似事故。</w:t>
      </w:r>
      <w:bookmarkEnd w:id="994"/>
      <w:bookmarkEnd w:id="995"/>
      <w:bookmarkEnd w:id="996"/>
      <w:bookmarkEnd w:id="997"/>
      <w:bookmarkEnd w:id="998"/>
    </w:p>
    <w:p>
      <w:pPr>
        <w:spacing w:line="360" w:lineRule="auto"/>
        <w:jc w:val="left"/>
        <w:outlineLvl w:val="0"/>
        <w:rPr>
          <w:rFonts w:ascii="仿宋" w:hAnsi="仿宋" w:eastAsia="仿宋" w:cs="仿宋"/>
          <w:sz w:val="32"/>
          <w:szCs w:val="32"/>
        </w:rPr>
      </w:pPr>
      <w:bookmarkStart w:id="999" w:name="_Toc13847"/>
      <w:bookmarkStart w:id="1000" w:name="_Toc55"/>
      <w:bookmarkStart w:id="1001" w:name="_Toc20202"/>
      <w:bookmarkStart w:id="1002" w:name="_Toc43"/>
      <w:bookmarkStart w:id="1003" w:name="_Toc17342"/>
      <w:r>
        <w:rPr>
          <w:rFonts w:hint="eastAsia" w:ascii="仿宋" w:hAnsi="仿宋" w:eastAsia="仿宋" w:cs="仿宋"/>
          <w:sz w:val="32"/>
          <w:szCs w:val="32"/>
        </w:rPr>
        <w:t>7.培训与演练</w:t>
      </w:r>
      <w:bookmarkEnd w:id="999"/>
      <w:bookmarkEnd w:id="1000"/>
      <w:bookmarkEnd w:id="1001"/>
      <w:bookmarkEnd w:id="1002"/>
      <w:bookmarkEnd w:id="1003"/>
    </w:p>
    <w:p>
      <w:pPr>
        <w:spacing w:line="360" w:lineRule="auto"/>
        <w:jc w:val="left"/>
        <w:outlineLvl w:val="0"/>
        <w:rPr>
          <w:rFonts w:ascii="仿宋" w:hAnsi="仿宋" w:eastAsia="仿宋" w:cs="仿宋"/>
          <w:sz w:val="32"/>
          <w:szCs w:val="32"/>
        </w:rPr>
      </w:pPr>
      <w:bookmarkStart w:id="1004" w:name="_Toc19555"/>
      <w:bookmarkStart w:id="1005" w:name="_Toc23269"/>
      <w:bookmarkStart w:id="1006" w:name="_Toc21401"/>
      <w:bookmarkStart w:id="1007" w:name="_Toc9634"/>
      <w:bookmarkStart w:id="1008" w:name="_Toc7655"/>
      <w:r>
        <w:rPr>
          <w:rFonts w:hint="eastAsia" w:ascii="仿宋" w:hAnsi="仿宋" w:eastAsia="仿宋" w:cs="仿宋"/>
          <w:sz w:val="32"/>
          <w:szCs w:val="32"/>
        </w:rPr>
        <w:t>7.1应急预案培训</w:t>
      </w:r>
      <w:bookmarkEnd w:id="1004"/>
      <w:bookmarkEnd w:id="1005"/>
      <w:bookmarkEnd w:id="1006"/>
      <w:bookmarkEnd w:id="1007"/>
      <w:bookmarkEnd w:id="1008"/>
    </w:p>
    <w:p>
      <w:pPr>
        <w:spacing w:line="360" w:lineRule="auto"/>
        <w:jc w:val="left"/>
        <w:outlineLvl w:val="0"/>
        <w:rPr>
          <w:rFonts w:ascii="仿宋" w:hAnsi="仿宋" w:eastAsia="仿宋" w:cs="仿宋"/>
          <w:sz w:val="32"/>
          <w:szCs w:val="32"/>
        </w:rPr>
      </w:pPr>
      <w:bookmarkStart w:id="1009" w:name="_Toc10155"/>
      <w:bookmarkStart w:id="1010" w:name="_Toc17726"/>
      <w:bookmarkStart w:id="1011" w:name="_Toc16306"/>
      <w:bookmarkStart w:id="1012" w:name="_Toc1846"/>
      <w:bookmarkStart w:id="1013" w:name="_Toc5285"/>
      <w:r>
        <w:rPr>
          <w:rFonts w:hint="eastAsia" w:ascii="仿宋" w:hAnsi="仿宋" w:eastAsia="仿宋" w:cs="仿宋"/>
          <w:sz w:val="32"/>
          <w:szCs w:val="32"/>
        </w:rPr>
        <w:t>按计划组织水电维修人员进行有效的培训，从而具备完成其应急任务所需的知识和技能。应急预案每年进行一次培训，新加入的人员及时培训。</w:t>
      </w:r>
      <w:bookmarkEnd w:id="1009"/>
      <w:bookmarkEnd w:id="1010"/>
      <w:bookmarkEnd w:id="1011"/>
      <w:bookmarkEnd w:id="1012"/>
      <w:bookmarkEnd w:id="1013"/>
    </w:p>
    <w:p>
      <w:pPr>
        <w:spacing w:line="360" w:lineRule="auto"/>
        <w:jc w:val="left"/>
        <w:outlineLvl w:val="0"/>
        <w:rPr>
          <w:rFonts w:ascii="仿宋" w:hAnsi="仿宋" w:eastAsia="仿宋" w:cs="仿宋"/>
          <w:sz w:val="32"/>
          <w:szCs w:val="32"/>
        </w:rPr>
      </w:pPr>
      <w:bookmarkStart w:id="1014" w:name="_Toc31092"/>
      <w:bookmarkStart w:id="1015" w:name="_Toc15350"/>
      <w:bookmarkStart w:id="1016" w:name="_Toc21916"/>
      <w:bookmarkStart w:id="1017" w:name="_Toc2052"/>
      <w:bookmarkStart w:id="1018" w:name="_Toc21704"/>
      <w:r>
        <w:rPr>
          <w:rFonts w:hint="eastAsia" w:ascii="仿宋" w:hAnsi="仿宋" w:eastAsia="仿宋" w:cs="仿宋"/>
          <w:sz w:val="32"/>
          <w:szCs w:val="32"/>
        </w:rPr>
        <w:t>7.2培训的内容</w:t>
      </w:r>
      <w:bookmarkEnd w:id="1014"/>
      <w:bookmarkEnd w:id="1015"/>
      <w:bookmarkEnd w:id="1016"/>
      <w:bookmarkEnd w:id="1017"/>
      <w:bookmarkEnd w:id="1018"/>
    </w:p>
    <w:p>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w:t>
      </w:r>
      <w:bookmarkStart w:id="1019" w:name="_Toc9557"/>
      <w:bookmarkStart w:id="1020" w:name="_Toc1077"/>
      <w:bookmarkStart w:id="1021" w:name="_Toc22525"/>
      <w:bookmarkStart w:id="1022" w:name="_Toc30507"/>
      <w:bookmarkStart w:id="1023" w:name="_Toc9977"/>
      <w:r>
        <w:rPr>
          <w:rFonts w:hint="eastAsia" w:ascii="仿宋" w:hAnsi="仿宋" w:eastAsia="仿宋" w:cs="仿宋"/>
          <w:sz w:val="32"/>
          <w:szCs w:val="32"/>
        </w:rPr>
        <w:t>(1)个人的专业技能操作；</w:t>
      </w:r>
      <w:bookmarkEnd w:id="1019"/>
      <w:bookmarkEnd w:id="1020"/>
      <w:bookmarkEnd w:id="1021"/>
      <w:bookmarkEnd w:id="1022"/>
      <w:bookmarkEnd w:id="1023"/>
    </w:p>
    <w:p>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w:t>
      </w:r>
      <w:bookmarkStart w:id="1024" w:name="_Toc26395"/>
      <w:bookmarkStart w:id="1025" w:name="_Toc24955"/>
      <w:bookmarkStart w:id="1026" w:name="_Toc8275"/>
      <w:bookmarkStart w:id="1027" w:name="_Toc32307"/>
      <w:bookmarkStart w:id="1028" w:name="_Toc9192"/>
      <w:r>
        <w:rPr>
          <w:rFonts w:hint="eastAsia" w:ascii="仿宋" w:hAnsi="仿宋" w:eastAsia="仿宋" w:cs="仿宋"/>
          <w:sz w:val="32"/>
          <w:szCs w:val="32"/>
        </w:rPr>
        <w:t>(2)紧急情况下人员的疏散和财务的抢救；</w:t>
      </w:r>
      <w:bookmarkEnd w:id="1024"/>
      <w:bookmarkEnd w:id="1025"/>
      <w:bookmarkEnd w:id="1026"/>
      <w:bookmarkEnd w:id="1027"/>
      <w:bookmarkEnd w:id="1028"/>
    </w:p>
    <w:p>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w:t>
      </w:r>
      <w:bookmarkStart w:id="1029" w:name="_Toc5921"/>
      <w:bookmarkStart w:id="1030" w:name="_Toc22108"/>
      <w:bookmarkStart w:id="1031" w:name="_Toc8378"/>
      <w:bookmarkStart w:id="1032" w:name="_Toc16769"/>
      <w:bookmarkStart w:id="1033" w:name="_Toc630"/>
      <w:r>
        <w:rPr>
          <w:rFonts w:hint="eastAsia" w:ascii="仿宋" w:hAnsi="仿宋" w:eastAsia="仿宋" w:cs="仿宋"/>
          <w:sz w:val="32"/>
          <w:szCs w:val="32"/>
        </w:rPr>
        <w:t>(3)各种抢救设备的基本操作；</w:t>
      </w:r>
      <w:bookmarkEnd w:id="1029"/>
      <w:bookmarkEnd w:id="1030"/>
      <w:bookmarkEnd w:id="1031"/>
      <w:bookmarkEnd w:id="1032"/>
      <w:bookmarkEnd w:id="1033"/>
    </w:p>
    <w:p>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w:t>
      </w:r>
      <w:bookmarkStart w:id="1034" w:name="_Toc24762"/>
      <w:bookmarkStart w:id="1035" w:name="_Toc25964"/>
      <w:bookmarkStart w:id="1036" w:name="_Toc1519"/>
      <w:bookmarkStart w:id="1037" w:name="_Toc6653"/>
      <w:bookmarkStart w:id="1038" w:name="_Toc29990"/>
      <w:r>
        <w:rPr>
          <w:rFonts w:hint="eastAsia" w:ascii="仿宋" w:hAnsi="仿宋" w:eastAsia="仿宋" w:cs="仿宋"/>
          <w:sz w:val="32"/>
          <w:szCs w:val="32"/>
        </w:rPr>
        <w:t>(4)应急抢修的团队协作意识；</w:t>
      </w:r>
      <w:bookmarkEnd w:id="1034"/>
      <w:bookmarkEnd w:id="1035"/>
      <w:bookmarkEnd w:id="1036"/>
      <w:bookmarkEnd w:id="1037"/>
      <w:bookmarkEnd w:id="1038"/>
    </w:p>
    <w:p>
      <w:pPr>
        <w:spacing w:line="360" w:lineRule="auto"/>
        <w:jc w:val="left"/>
        <w:outlineLvl w:val="0"/>
        <w:rPr>
          <w:rFonts w:ascii="仿宋" w:hAnsi="仿宋" w:eastAsia="仿宋" w:cs="仿宋"/>
          <w:sz w:val="32"/>
          <w:szCs w:val="32"/>
        </w:rPr>
      </w:pPr>
      <w:bookmarkStart w:id="1039" w:name="_Toc31737"/>
      <w:bookmarkStart w:id="1040" w:name="_Toc17852"/>
      <w:bookmarkStart w:id="1041" w:name="_Toc14612"/>
      <w:bookmarkStart w:id="1042" w:name="_Toc3873"/>
      <w:bookmarkStart w:id="1043" w:name="_Toc27665"/>
      <w:r>
        <w:rPr>
          <w:rFonts w:hint="eastAsia" w:ascii="仿宋" w:hAnsi="仿宋" w:eastAsia="仿宋" w:cs="仿宋"/>
          <w:sz w:val="32"/>
          <w:szCs w:val="32"/>
        </w:rPr>
        <w:t>7.3培训目的</w:t>
      </w:r>
      <w:bookmarkEnd w:id="1039"/>
      <w:bookmarkEnd w:id="1040"/>
      <w:bookmarkEnd w:id="1041"/>
      <w:bookmarkEnd w:id="1042"/>
      <w:bookmarkEnd w:id="1043"/>
    </w:p>
    <w:p>
      <w:pPr>
        <w:spacing w:line="360" w:lineRule="auto"/>
        <w:ind w:firstLine="640" w:firstLineChars="200"/>
        <w:jc w:val="left"/>
        <w:outlineLvl w:val="0"/>
        <w:rPr>
          <w:rFonts w:hint="eastAsia" w:ascii="仿宋" w:hAnsi="仿宋" w:eastAsia="仿宋" w:cs="仿宋"/>
          <w:sz w:val="32"/>
          <w:szCs w:val="32"/>
        </w:rPr>
      </w:pPr>
      <w:bookmarkStart w:id="1044" w:name="_Toc16869"/>
      <w:bookmarkStart w:id="1045" w:name="_Toc30387"/>
      <w:bookmarkStart w:id="1046" w:name="_Toc16020"/>
      <w:bookmarkStart w:id="1047" w:name="_Toc27539"/>
      <w:bookmarkStart w:id="1048" w:name="_Toc27912"/>
      <w:r>
        <w:rPr>
          <w:rFonts w:hint="eastAsia" w:ascii="仿宋" w:hAnsi="仿宋" w:eastAsia="仿宋" w:cs="仿宋"/>
          <w:sz w:val="32"/>
          <w:szCs w:val="32"/>
        </w:rPr>
        <w:t>使应急救援人员明确“做什么”、“怎么做”、“谁来做”及相关法规所列出的事故危险和应急责任。</w:t>
      </w:r>
      <w:bookmarkEnd w:id="1044"/>
      <w:bookmarkEnd w:id="1045"/>
      <w:bookmarkEnd w:id="1046"/>
      <w:bookmarkEnd w:id="1047"/>
      <w:bookmarkEnd w:id="1048"/>
    </w:p>
    <w:p>
      <w:pPr>
        <w:spacing w:line="360" w:lineRule="auto"/>
        <w:outlineLvl w:val="0"/>
        <w:rPr>
          <w:rFonts w:hint="eastAsia" w:ascii="仿宋" w:hAnsi="仿宋" w:eastAsia="仿宋" w:cs="仿宋"/>
          <w:sz w:val="32"/>
          <w:szCs w:val="32"/>
        </w:rPr>
      </w:pPr>
      <w:bookmarkStart w:id="1049" w:name="_Toc16104"/>
      <w:bookmarkStart w:id="1050" w:name="_Toc15038"/>
      <w:bookmarkStart w:id="1051" w:name="_Toc15261"/>
      <w:bookmarkStart w:id="1052" w:name="_Toc25270"/>
      <w:r>
        <w:rPr>
          <w:rFonts w:hint="eastAsia" w:ascii="仿宋" w:hAnsi="仿宋" w:eastAsia="仿宋" w:cs="仿宋"/>
          <w:sz w:val="32"/>
          <w:szCs w:val="32"/>
          <w:lang w:val="en-US" w:eastAsia="zh-CN"/>
        </w:rPr>
        <w:t>8.</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1049"/>
      <w:bookmarkEnd w:id="1050"/>
      <w:bookmarkEnd w:id="1051"/>
      <w:bookmarkEnd w:id="1052"/>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pStyle w:val="2"/>
      </w:pPr>
    </w:p>
    <w:p>
      <w:pPr>
        <w:spacing w:line="360" w:lineRule="auto"/>
        <w:jc w:val="center"/>
        <w:outlineLvl w:val="9"/>
        <w:rPr>
          <w:rFonts w:asciiTheme="minorEastAsia" w:hAnsiTheme="minorEastAsia" w:cstheme="minorEastAsia"/>
          <w:b/>
          <w:sz w:val="32"/>
          <w:szCs w:val="32"/>
        </w:rPr>
      </w:pPr>
    </w:p>
    <w:p>
      <w:pPr>
        <w:spacing w:line="360" w:lineRule="auto"/>
        <w:jc w:val="center"/>
        <w:outlineLvl w:val="9"/>
        <w:rPr>
          <w:rFonts w:asciiTheme="minorEastAsia" w:hAnsiTheme="minorEastAsia" w:cstheme="minorEastAsia"/>
          <w:b/>
          <w:sz w:val="32"/>
          <w:szCs w:val="32"/>
        </w:rPr>
      </w:pPr>
    </w:p>
    <w:p>
      <w:pPr>
        <w:spacing w:line="360" w:lineRule="auto"/>
        <w:jc w:val="center"/>
        <w:outlineLvl w:val="9"/>
        <w:rPr>
          <w:rFonts w:asciiTheme="minorEastAsia" w:hAnsiTheme="minorEastAsia" w:cstheme="minorEastAsia"/>
          <w:b/>
          <w:sz w:val="32"/>
          <w:szCs w:val="32"/>
        </w:rPr>
      </w:pPr>
    </w:p>
    <w:p>
      <w:pPr>
        <w:spacing w:line="360" w:lineRule="auto"/>
        <w:jc w:val="center"/>
        <w:outlineLvl w:val="9"/>
        <w:rPr>
          <w:rFonts w:asciiTheme="minorEastAsia" w:hAnsiTheme="minorEastAsia" w:cstheme="minorEastAsia"/>
          <w:b/>
          <w:sz w:val="32"/>
          <w:szCs w:val="32"/>
        </w:rPr>
      </w:pPr>
    </w:p>
    <w:bookmarkEnd w:id="804"/>
    <w:bookmarkEnd w:id="805"/>
    <w:bookmarkEnd w:id="806"/>
    <w:bookmarkEnd w:id="807"/>
    <w:bookmarkEnd w:id="808"/>
    <w:p>
      <w:pPr>
        <w:pStyle w:val="2"/>
        <w:rPr>
          <w:rFonts w:ascii="宋体" w:hAnsi="宋体" w:eastAsia="宋体" w:cs="宋体"/>
          <w:b/>
          <w:sz w:val="32"/>
        </w:rPr>
      </w:pPr>
    </w:p>
    <w:p>
      <w:pPr>
        <w:spacing w:line="360" w:lineRule="auto"/>
        <w:jc w:val="center"/>
        <w:outlineLvl w:val="0"/>
        <w:rPr>
          <w:rFonts w:ascii="方正小标宋简体" w:hAnsi="方正小标宋简体" w:eastAsia="方正小标宋简体" w:cs="方正小标宋简体"/>
          <w:sz w:val="44"/>
          <w:szCs w:val="44"/>
        </w:rPr>
      </w:pPr>
      <w:bookmarkStart w:id="1053" w:name="_Toc12923"/>
      <w:bookmarkStart w:id="1054" w:name="_Toc5688"/>
      <w:bookmarkStart w:id="1055" w:name="_Toc1408"/>
      <w:bookmarkStart w:id="1056" w:name="_Toc11947"/>
      <w:r>
        <w:rPr>
          <w:rFonts w:hint="eastAsia" w:ascii="方正小标宋简体" w:hAnsi="方正小标宋简体" w:eastAsia="方正小标宋简体" w:cs="方正小标宋简体"/>
          <w:b/>
          <w:sz w:val="44"/>
          <w:szCs w:val="44"/>
        </w:rPr>
        <w:t>人员高空坠落应急预案</w:t>
      </w:r>
      <w:bookmarkEnd w:id="1053"/>
      <w:bookmarkEnd w:id="1054"/>
      <w:bookmarkEnd w:id="1055"/>
      <w:bookmarkEnd w:id="1056"/>
    </w:p>
    <w:p>
      <w:pPr>
        <w:spacing w:line="360" w:lineRule="auto"/>
        <w:jc w:val="left"/>
        <w:outlineLvl w:val="0"/>
        <w:rPr>
          <w:rFonts w:ascii="仿宋" w:hAnsi="仿宋" w:eastAsia="仿宋" w:cs="仿宋"/>
          <w:sz w:val="32"/>
          <w:szCs w:val="32"/>
        </w:rPr>
      </w:pPr>
      <w:bookmarkStart w:id="1057" w:name="_Toc10816"/>
      <w:bookmarkStart w:id="1058" w:name="_Toc31861"/>
      <w:bookmarkStart w:id="1059" w:name="_Toc23397"/>
      <w:bookmarkStart w:id="1060" w:name="_Toc15769"/>
      <w:r>
        <w:rPr>
          <w:rFonts w:hint="eastAsia" w:ascii="仿宋" w:hAnsi="仿宋" w:eastAsia="仿宋" w:cs="仿宋"/>
          <w:sz w:val="32"/>
          <w:szCs w:val="32"/>
        </w:rPr>
        <w:t>1.目的</w:t>
      </w:r>
      <w:bookmarkEnd w:id="1057"/>
      <w:bookmarkEnd w:id="1058"/>
      <w:bookmarkEnd w:id="1059"/>
      <w:bookmarkEnd w:id="1060"/>
    </w:p>
    <w:p>
      <w:pPr>
        <w:spacing w:line="360" w:lineRule="auto"/>
        <w:jc w:val="left"/>
        <w:rPr>
          <w:rFonts w:ascii="仿宋" w:hAnsi="仿宋" w:eastAsia="仿宋" w:cs="仿宋"/>
          <w:sz w:val="32"/>
          <w:szCs w:val="32"/>
        </w:rPr>
      </w:pPr>
      <w:r>
        <w:rPr>
          <w:rFonts w:hint="eastAsia" w:ascii="仿宋" w:hAnsi="仿宋" w:eastAsia="仿宋" w:cs="仿宋"/>
          <w:sz w:val="32"/>
          <w:szCs w:val="32"/>
        </w:rPr>
        <w:t>在发生人员高空坠落时，确保人身安全。</w:t>
      </w:r>
    </w:p>
    <w:p>
      <w:pPr>
        <w:spacing w:line="360" w:lineRule="auto"/>
        <w:jc w:val="left"/>
        <w:outlineLvl w:val="0"/>
        <w:rPr>
          <w:rFonts w:ascii="仿宋" w:hAnsi="仿宋" w:eastAsia="仿宋" w:cs="仿宋"/>
          <w:sz w:val="32"/>
          <w:szCs w:val="32"/>
        </w:rPr>
      </w:pPr>
      <w:bookmarkStart w:id="1061" w:name="_Toc517"/>
      <w:bookmarkStart w:id="1062" w:name="_Toc6547"/>
      <w:bookmarkStart w:id="1063" w:name="_Toc29196"/>
      <w:bookmarkStart w:id="1064" w:name="_Toc23186"/>
      <w:r>
        <w:rPr>
          <w:rFonts w:hint="eastAsia" w:ascii="仿宋" w:hAnsi="仿宋" w:eastAsia="仿宋" w:cs="仿宋"/>
          <w:sz w:val="32"/>
          <w:szCs w:val="32"/>
        </w:rPr>
        <w:t>2.应急指挥/救援的组织及职责</w:t>
      </w:r>
      <w:bookmarkEnd w:id="1061"/>
      <w:bookmarkEnd w:id="1062"/>
      <w:bookmarkEnd w:id="1063"/>
      <w:bookmarkEnd w:id="1064"/>
    </w:p>
    <w:p>
      <w:pPr>
        <w:spacing w:line="360" w:lineRule="auto"/>
        <w:jc w:val="left"/>
        <w:rPr>
          <w:rFonts w:ascii="仿宋" w:hAnsi="仿宋" w:eastAsia="仿宋" w:cs="仿宋"/>
          <w:sz w:val="32"/>
          <w:szCs w:val="32"/>
        </w:rPr>
      </w:pPr>
      <w:r>
        <w:rPr>
          <w:rFonts w:hint="eastAsia" w:ascii="仿宋" w:hAnsi="仿宋" w:eastAsia="仿宋" w:cs="仿宋"/>
          <w:sz w:val="32"/>
          <w:szCs w:val="32"/>
        </w:rPr>
        <w:t>2.1组织机构</w:t>
      </w:r>
    </w:p>
    <w:p>
      <w:pPr>
        <w:spacing w:line="360" w:lineRule="auto"/>
        <w:jc w:val="left"/>
        <w:rPr>
          <w:rFonts w:ascii="仿宋" w:hAnsi="仿宋" w:eastAsia="仿宋" w:cs="仿宋"/>
          <w:sz w:val="32"/>
          <w:szCs w:val="32"/>
        </w:rPr>
      </w:pPr>
      <w:r>
        <w:rPr>
          <w:rFonts w:hint="eastAsia" w:ascii="仿宋" w:hAnsi="仿宋" w:eastAsia="仿宋" w:cs="仿宋"/>
          <w:sz w:val="32"/>
          <w:szCs w:val="32"/>
        </w:rPr>
        <w:t>2.1.1水电维修部成立人员高空坠落安全事故预防与应急处理工作小组。工作小组组长由主管担任，水电维修班组人员为该小组工作成员。</w:t>
      </w:r>
    </w:p>
    <w:p>
      <w:pPr>
        <w:spacing w:line="360" w:lineRule="auto"/>
        <w:jc w:val="left"/>
        <w:rPr>
          <w:rFonts w:ascii="仿宋" w:hAnsi="仿宋" w:eastAsia="仿宋" w:cs="仿宋"/>
          <w:sz w:val="32"/>
          <w:szCs w:val="32"/>
        </w:rPr>
      </w:pPr>
      <w:r>
        <w:rPr>
          <w:rFonts w:hint="eastAsia" w:ascii="仿宋" w:hAnsi="仿宋" w:eastAsia="仿宋" w:cs="仿宋"/>
          <w:sz w:val="32"/>
          <w:szCs w:val="32"/>
        </w:rPr>
        <w:t>2.2职责</w:t>
      </w:r>
    </w:p>
    <w:p>
      <w:pPr>
        <w:spacing w:line="360" w:lineRule="auto"/>
        <w:jc w:val="left"/>
        <w:rPr>
          <w:rFonts w:ascii="仿宋" w:hAnsi="仿宋" w:eastAsia="仿宋" w:cs="仿宋"/>
          <w:sz w:val="32"/>
          <w:szCs w:val="32"/>
        </w:rPr>
      </w:pPr>
      <w:r>
        <w:rPr>
          <w:rFonts w:hint="eastAsia" w:ascii="仿宋" w:hAnsi="仿宋" w:eastAsia="仿宋" w:cs="仿宋"/>
          <w:sz w:val="32"/>
          <w:szCs w:val="32"/>
        </w:rPr>
        <w:t>2.2.1组织贯彻落实国家有关事故应急救援与处理的法律、法规及学校有关规定。</w:t>
      </w:r>
    </w:p>
    <w:p>
      <w:pPr>
        <w:spacing w:line="360" w:lineRule="auto"/>
        <w:jc w:val="left"/>
        <w:rPr>
          <w:rFonts w:ascii="仿宋" w:hAnsi="仿宋" w:eastAsia="仿宋" w:cs="仿宋"/>
          <w:sz w:val="32"/>
          <w:szCs w:val="32"/>
        </w:rPr>
      </w:pPr>
      <w:r>
        <w:rPr>
          <w:rFonts w:hint="eastAsia" w:ascii="仿宋" w:hAnsi="仿宋" w:eastAsia="仿宋" w:cs="仿宋"/>
          <w:sz w:val="32"/>
          <w:szCs w:val="32"/>
        </w:rPr>
        <w:t>2.2.2接受上级应急处理领导小组的领导。</w:t>
      </w:r>
    </w:p>
    <w:p>
      <w:pPr>
        <w:spacing w:line="360" w:lineRule="auto"/>
        <w:jc w:val="left"/>
        <w:rPr>
          <w:rFonts w:ascii="仿宋" w:hAnsi="仿宋" w:eastAsia="仿宋" w:cs="仿宋"/>
          <w:sz w:val="32"/>
          <w:szCs w:val="32"/>
        </w:rPr>
      </w:pPr>
      <w:r>
        <w:rPr>
          <w:rFonts w:hint="eastAsia" w:ascii="仿宋" w:hAnsi="仿宋" w:eastAsia="仿宋" w:cs="仿宋"/>
          <w:sz w:val="32"/>
          <w:szCs w:val="32"/>
        </w:rPr>
        <w:t>2.2.3组织现场应急处理预案的演习训练和相关知识培训。</w:t>
      </w:r>
    </w:p>
    <w:p>
      <w:pPr>
        <w:spacing w:line="360" w:lineRule="auto"/>
        <w:jc w:val="left"/>
        <w:rPr>
          <w:rFonts w:ascii="仿宋" w:hAnsi="仿宋" w:eastAsia="仿宋" w:cs="仿宋"/>
          <w:sz w:val="32"/>
          <w:szCs w:val="32"/>
        </w:rPr>
      </w:pPr>
      <w:r>
        <w:rPr>
          <w:rFonts w:hint="eastAsia" w:ascii="仿宋" w:hAnsi="仿宋" w:eastAsia="仿宋" w:cs="仿宋"/>
          <w:sz w:val="32"/>
          <w:szCs w:val="32"/>
        </w:rPr>
        <w:t>2.2.4并向上级应急处理领导小组及时汇报情况，同时视情况大小请求上级援助，尽最大努力减少事故造成的损失。</w:t>
      </w:r>
    </w:p>
    <w:p>
      <w:pPr>
        <w:spacing w:line="360" w:lineRule="auto"/>
        <w:jc w:val="left"/>
        <w:rPr>
          <w:rFonts w:ascii="仿宋" w:hAnsi="仿宋" w:eastAsia="仿宋" w:cs="仿宋"/>
          <w:sz w:val="32"/>
          <w:szCs w:val="32"/>
        </w:rPr>
      </w:pPr>
      <w:r>
        <w:rPr>
          <w:rFonts w:hint="eastAsia" w:ascii="仿宋" w:hAnsi="仿宋" w:eastAsia="仿宋" w:cs="仿宋"/>
          <w:sz w:val="32"/>
          <w:szCs w:val="32"/>
        </w:rPr>
        <w:t>2.3人员名单及分工</w:t>
      </w:r>
    </w:p>
    <w:p>
      <w:pPr>
        <w:spacing w:line="360" w:lineRule="auto"/>
        <w:jc w:val="left"/>
        <w:rPr>
          <w:rFonts w:ascii="仿宋" w:hAnsi="仿宋" w:eastAsia="仿宋" w:cs="仿宋"/>
          <w:sz w:val="32"/>
          <w:szCs w:val="32"/>
        </w:rPr>
      </w:pPr>
      <w:r>
        <w:rPr>
          <w:rFonts w:hint="eastAsia" w:ascii="仿宋" w:hAnsi="仿宋" w:eastAsia="仿宋" w:cs="仿宋"/>
          <w:sz w:val="32"/>
          <w:szCs w:val="32"/>
        </w:rPr>
        <w:t>2.3.1组长：组织指挥全中心对变电所火灾的应急措施工作。</w:t>
      </w:r>
    </w:p>
    <w:p>
      <w:pPr>
        <w:spacing w:line="360" w:lineRule="auto"/>
        <w:jc w:val="left"/>
        <w:rPr>
          <w:rFonts w:ascii="仿宋" w:hAnsi="仿宋" w:eastAsia="仿宋" w:cs="仿宋"/>
          <w:sz w:val="32"/>
          <w:szCs w:val="32"/>
        </w:rPr>
      </w:pPr>
      <w:r>
        <w:rPr>
          <w:rFonts w:hint="eastAsia" w:ascii="仿宋" w:hAnsi="仿宋" w:eastAsia="仿宋" w:cs="仿宋"/>
          <w:sz w:val="32"/>
          <w:szCs w:val="32"/>
        </w:rPr>
        <w:t>2.4信号规定</w:t>
      </w:r>
    </w:p>
    <w:p>
      <w:pPr>
        <w:spacing w:line="360" w:lineRule="auto"/>
        <w:jc w:val="left"/>
        <w:rPr>
          <w:rFonts w:ascii="仿宋" w:hAnsi="仿宋" w:eastAsia="仿宋" w:cs="仿宋"/>
          <w:sz w:val="32"/>
          <w:szCs w:val="32"/>
        </w:rPr>
      </w:pPr>
      <w:r>
        <w:rPr>
          <w:rFonts w:hint="eastAsia" w:ascii="仿宋" w:hAnsi="仿宋" w:eastAsia="仿宋" w:cs="仿宋"/>
          <w:sz w:val="32"/>
          <w:szCs w:val="32"/>
        </w:rPr>
        <w:t>校内报警：0519-88970000</w:t>
      </w:r>
    </w:p>
    <w:p>
      <w:pPr>
        <w:spacing w:line="360" w:lineRule="auto"/>
        <w:jc w:val="left"/>
        <w:rPr>
          <w:rFonts w:ascii="仿宋" w:hAnsi="仿宋" w:eastAsia="仿宋" w:cs="仿宋"/>
          <w:sz w:val="32"/>
          <w:szCs w:val="32"/>
        </w:rPr>
      </w:pPr>
      <w:r>
        <w:rPr>
          <w:rFonts w:hint="eastAsia" w:ascii="仿宋" w:hAnsi="仿宋" w:eastAsia="仿宋" w:cs="仿宋"/>
          <w:sz w:val="32"/>
          <w:szCs w:val="32"/>
        </w:rPr>
        <w:t>火警电话： 119</w:t>
      </w:r>
    </w:p>
    <w:p>
      <w:pPr>
        <w:spacing w:line="360" w:lineRule="auto"/>
        <w:jc w:val="left"/>
        <w:rPr>
          <w:rFonts w:ascii="仿宋" w:hAnsi="仿宋" w:eastAsia="仿宋" w:cs="仿宋"/>
          <w:sz w:val="32"/>
          <w:szCs w:val="32"/>
        </w:rPr>
      </w:pPr>
      <w:r>
        <w:rPr>
          <w:rFonts w:hint="eastAsia" w:ascii="仿宋" w:hAnsi="仿宋" w:eastAsia="仿宋" w:cs="仿宋"/>
          <w:sz w:val="32"/>
          <w:szCs w:val="32"/>
        </w:rPr>
        <w:t>急救电话： 120</w:t>
      </w:r>
    </w:p>
    <w:p>
      <w:pPr>
        <w:spacing w:line="360" w:lineRule="auto"/>
        <w:jc w:val="left"/>
        <w:rPr>
          <w:rFonts w:ascii="仿宋" w:hAnsi="仿宋" w:eastAsia="仿宋" w:cs="仿宋"/>
          <w:sz w:val="32"/>
          <w:szCs w:val="32"/>
        </w:rPr>
      </w:pPr>
      <w:r>
        <w:rPr>
          <w:rFonts w:hint="eastAsia" w:ascii="仿宋" w:hAnsi="仿宋" w:eastAsia="仿宋" w:cs="仿宋"/>
          <w:sz w:val="32"/>
          <w:szCs w:val="32"/>
        </w:rPr>
        <w:t>报警电话： 110</w:t>
      </w:r>
    </w:p>
    <w:p>
      <w:pPr>
        <w:spacing w:line="360" w:lineRule="auto"/>
        <w:jc w:val="left"/>
        <w:outlineLvl w:val="0"/>
        <w:rPr>
          <w:rFonts w:ascii="仿宋" w:hAnsi="仿宋" w:eastAsia="仿宋" w:cs="仿宋"/>
          <w:sz w:val="32"/>
          <w:szCs w:val="32"/>
        </w:rPr>
      </w:pPr>
      <w:bookmarkStart w:id="1065" w:name="_Toc15264"/>
      <w:bookmarkStart w:id="1066" w:name="_Toc20925"/>
      <w:bookmarkStart w:id="1067" w:name="_Toc13236"/>
      <w:bookmarkStart w:id="1068" w:name="_Toc19165"/>
      <w:r>
        <w:rPr>
          <w:rFonts w:hint="eastAsia" w:ascii="仿宋" w:hAnsi="仿宋" w:eastAsia="仿宋" w:cs="仿宋"/>
          <w:sz w:val="32"/>
          <w:szCs w:val="32"/>
        </w:rPr>
        <w:t>3.疏散程序</w:t>
      </w:r>
      <w:bookmarkEnd w:id="1065"/>
      <w:bookmarkEnd w:id="1066"/>
      <w:bookmarkEnd w:id="1067"/>
      <w:bookmarkEnd w:id="1068"/>
    </w:p>
    <w:p>
      <w:pPr>
        <w:spacing w:line="360" w:lineRule="auto"/>
        <w:jc w:val="left"/>
        <w:rPr>
          <w:rFonts w:ascii="仿宋" w:hAnsi="仿宋" w:eastAsia="仿宋" w:cs="仿宋"/>
          <w:sz w:val="32"/>
          <w:szCs w:val="32"/>
        </w:rPr>
      </w:pPr>
      <w:r>
        <w:rPr>
          <w:rFonts w:hint="eastAsia" w:ascii="仿宋" w:hAnsi="仿宋" w:eastAsia="仿宋" w:cs="仿宋"/>
          <w:sz w:val="32"/>
          <w:szCs w:val="32"/>
        </w:rPr>
        <w:t>3.1发现事故和事故预兆→报警并疏散人员→应急小组接报→发出救援命令→开始救援→现场处置→结束紧急状态</w:t>
      </w:r>
    </w:p>
    <w:p>
      <w:pPr>
        <w:spacing w:line="360" w:lineRule="auto"/>
        <w:jc w:val="left"/>
        <w:rPr>
          <w:rFonts w:ascii="仿宋" w:hAnsi="仿宋" w:eastAsia="仿宋" w:cs="仿宋"/>
          <w:sz w:val="32"/>
          <w:szCs w:val="32"/>
        </w:rPr>
      </w:pPr>
      <w:r>
        <w:rPr>
          <w:rFonts w:hint="eastAsia" w:ascii="仿宋" w:hAnsi="仿宋" w:eastAsia="仿宋" w:cs="仿宋"/>
          <w:sz w:val="32"/>
          <w:szCs w:val="32"/>
        </w:rPr>
        <w:t>3.1.1发现事故和事故预兆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发现事故和事故预兆后，现场负责人应及时准确了解事故情况并在报警的同时开始疏散工人。</w:t>
      </w:r>
    </w:p>
    <w:p>
      <w:pPr>
        <w:spacing w:line="360" w:lineRule="auto"/>
        <w:jc w:val="left"/>
        <w:rPr>
          <w:rFonts w:ascii="仿宋" w:hAnsi="仿宋" w:eastAsia="仿宋" w:cs="仿宋"/>
          <w:sz w:val="32"/>
          <w:szCs w:val="32"/>
        </w:rPr>
      </w:pPr>
      <w:r>
        <w:rPr>
          <w:rFonts w:hint="eastAsia" w:ascii="仿宋" w:hAnsi="仿宋" w:eastAsia="仿宋" w:cs="仿宋"/>
          <w:sz w:val="32"/>
          <w:szCs w:val="32"/>
        </w:rPr>
        <w:t>3.2.2报警</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现场负责人将掌握的情况及时报告水电维修部应急领导小组。</w:t>
      </w:r>
    </w:p>
    <w:p>
      <w:pPr>
        <w:spacing w:line="360" w:lineRule="auto"/>
        <w:jc w:val="left"/>
        <w:rPr>
          <w:rFonts w:ascii="仿宋" w:hAnsi="仿宋" w:eastAsia="仿宋" w:cs="仿宋"/>
          <w:sz w:val="32"/>
          <w:szCs w:val="32"/>
        </w:rPr>
      </w:pPr>
      <w:r>
        <w:rPr>
          <w:rFonts w:hint="eastAsia" w:ascii="仿宋" w:hAnsi="仿宋" w:eastAsia="仿宋" w:cs="仿宋"/>
          <w:sz w:val="32"/>
          <w:szCs w:val="32"/>
        </w:rPr>
        <w:t>3.3.3接报</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负责接报工作的人员，必须向报告人问清事故发生时间、地点、单位、性质、危害程度、范围等事故基本情况及报警人姓名和职务，并及时向应急小组组长和集团相关部门领导汇报。</w:t>
      </w:r>
    </w:p>
    <w:p>
      <w:pPr>
        <w:spacing w:line="360" w:lineRule="auto"/>
        <w:jc w:val="left"/>
        <w:outlineLvl w:val="0"/>
        <w:rPr>
          <w:rFonts w:ascii="仿宋" w:hAnsi="仿宋" w:eastAsia="仿宋" w:cs="仿宋"/>
          <w:sz w:val="32"/>
          <w:szCs w:val="32"/>
        </w:rPr>
      </w:pPr>
      <w:bookmarkStart w:id="1069" w:name="_Toc22863"/>
      <w:bookmarkStart w:id="1070" w:name="_Toc16916"/>
      <w:bookmarkStart w:id="1071" w:name="_Toc63"/>
      <w:bookmarkStart w:id="1072" w:name="_Toc23714"/>
      <w:r>
        <w:rPr>
          <w:rFonts w:hint="eastAsia" w:ascii="仿宋" w:hAnsi="仿宋" w:eastAsia="仿宋" w:cs="仿宋"/>
          <w:sz w:val="32"/>
          <w:szCs w:val="32"/>
        </w:rPr>
        <w:t>4.应急设备及物资</w:t>
      </w:r>
      <w:bookmarkEnd w:id="1069"/>
      <w:bookmarkEnd w:id="1070"/>
      <w:bookmarkEnd w:id="1071"/>
      <w:bookmarkEnd w:id="1072"/>
    </w:p>
    <w:p>
      <w:pPr>
        <w:spacing w:line="360" w:lineRule="auto"/>
        <w:jc w:val="left"/>
        <w:rPr>
          <w:rFonts w:ascii="仿宋" w:hAnsi="仿宋" w:eastAsia="仿宋" w:cs="仿宋"/>
          <w:sz w:val="32"/>
          <w:szCs w:val="32"/>
        </w:rPr>
      </w:pPr>
      <w:r>
        <w:rPr>
          <w:rFonts w:hint="eastAsia" w:ascii="仿宋" w:hAnsi="仿宋" w:eastAsia="仿宋" w:cs="仿宋"/>
          <w:sz w:val="32"/>
          <w:szCs w:val="32"/>
        </w:rPr>
        <w:t>4.1应急计划确立后，根据施工场区所在位置的具体条件以及周边应急可用资源情况，按半小时自救的应急能力，配置合理的应急行动物资资源和人力资源,报集团备案。一般现场应配备的应急物资主要有：</w:t>
      </w:r>
    </w:p>
    <w:p>
      <w:pPr>
        <w:spacing w:line="360" w:lineRule="auto"/>
        <w:jc w:val="left"/>
        <w:rPr>
          <w:rFonts w:ascii="仿宋" w:hAnsi="仿宋" w:eastAsia="仿宋" w:cs="仿宋"/>
          <w:sz w:val="32"/>
          <w:szCs w:val="32"/>
        </w:rPr>
      </w:pPr>
      <w:r>
        <w:rPr>
          <w:rFonts w:hint="eastAsia" w:ascii="仿宋" w:hAnsi="仿宋" w:eastAsia="仿宋" w:cs="仿宋"/>
          <w:sz w:val="32"/>
          <w:szCs w:val="32"/>
        </w:rPr>
        <w:t>①医疗器材：担架、氧气袋、塑料袋、小药箱；</w:t>
      </w:r>
    </w:p>
    <w:p>
      <w:pPr>
        <w:spacing w:line="360" w:lineRule="auto"/>
        <w:jc w:val="left"/>
        <w:rPr>
          <w:rFonts w:ascii="仿宋" w:hAnsi="仿宋" w:eastAsia="仿宋" w:cs="仿宋"/>
          <w:sz w:val="32"/>
          <w:szCs w:val="32"/>
        </w:rPr>
      </w:pPr>
      <w:r>
        <w:rPr>
          <w:rFonts w:hint="eastAsia" w:ascii="仿宋" w:hAnsi="仿宋" w:eastAsia="仿宋" w:cs="仿宋"/>
          <w:sz w:val="32"/>
          <w:szCs w:val="32"/>
        </w:rPr>
        <w:t>②抢救工具：一般工地常备工具即基本满足使用；</w:t>
      </w:r>
    </w:p>
    <w:p>
      <w:pPr>
        <w:spacing w:line="360" w:lineRule="auto"/>
        <w:jc w:val="left"/>
        <w:rPr>
          <w:rFonts w:ascii="仿宋" w:hAnsi="仿宋" w:eastAsia="仿宋" w:cs="仿宋"/>
          <w:sz w:val="32"/>
          <w:szCs w:val="32"/>
        </w:rPr>
      </w:pPr>
      <w:r>
        <w:rPr>
          <w:rFonts w:hint="eastAsia" w:ascii="仿宋" w:hAnsi="仿宋" w:eastAsia="仿宋" w:cs="仿宋"/>
          <w:sz w:val="32"/>
          <w:szCs w:val="32"/>
        </w:rPr>
        <w:t>③通讯器材：电话、手机、对讲机、报警器；</w:t>
      </w:r>
    </w:p>
    <w:p>
      <w:pPr>
        <w:spacing w:line="360" w:lineRule="auto"/>
        <w:jc w:val="left"/>
        <w:outlineLvl w:val="0"/>
        <w:rPr>
          <w:rFonts w:ascii="仿宋" w:hAnsi="仿宋" w:eastAsia="仿宋" w:cs="仿宋"/>
          <w:sz w:val="32"/>
          <w:szCs w:val="32"/>
        </w:rPr>
      </w:pPr>
      <w:bookmarkStart w:id="1073" w:name="_Toc19790"/>
      <w:bookmarkStart w:id="1074" w:name="_Toc11554"/>
      <w:bookmarkStart w:id="1075" w:name="_Toc32237"/>
      <w:bookmarkStart w:id="1076" w:name="_Toc9917"/>
      <w:r>
        <w:rPr>
          <w:rFonts w:hint="eastAsia" w:ascii="仿宋" w:hAnsi="仿宋" w:eastAsia="仿宋" w:cs="仿宋"/>
          <w:sz w:val="32"/>
          <w:szCs w:val="32"/>
        </w:rPr>
        <w:t>5.事故时的处置措施</w:t>
      </w:r>
      <w:bookmarkEnd w:id="1073"/>
      <w:bookmarkEnd w:id="1074"/>
      <w:bookmarkEnd w:id="1075"/>
      <w:bookmarkEnd w:id="1076"/>
    </w:p>
    <w:p>
      <w:pPr>
        <w:spacing w:line="360" w:lineRule="auto"/>
        <w:jc w:val="left"/>
        <w:rPr>
          <w:rFonts w:ascii="仿宋" w:hAnsi="仿宋" w:eastAsia="仿宋" w:cs="仿宋"/>
          <w:sz w:val="32"/>
          <w:szCs w:val="32"/>
        </w:rPr>
      </w:pPr>
      <w:r>
        <w:rPr>
          <w:rFonts w:hint="eastAsia" w:ascii="仿宋" w:hAnsi="仿宋" w:eastAsia="仿宋" w:cs="仿宋"/>
          <w:sz w:val="32"/>
          <w:szCs w:val="32"/>
        </w:rPr>
        <w:t>5.1抢救：救援组应根据现场人员受伤情况，立即将伤者抬离危险区域，避免进一步的伤害。去除伤员身上的用具和口袋中的硬物。在搬运和转送过程中，颈部和躯干不能前屈或扭转，而应使脊柱伸直，绝对禁止一个抬肩一个抬腿的搬法，以免发生或加重截瘫。</w:t>
      </w:r>
    </w:p>
    <w:p>
      <w:pPr>
        <w:spacing w:line="360" w:lineRule="auto"/>
        <w:jc w:val="left"/>
        <w:rPr>
          <w:rFonts w:ascii="仿宋" w:hAnsi="仿宋" w:eastAsia="仿宋" w:cs="仿宋"/>
          <w:sz w:val="32"/>
          <w:szCs w:val="32"/>
        </w:rPr>
      </w:pPr>
      <w:r>
        <w:rPr>
          <w:rFonts w:hint="eastAsia" w:ascii="仿宋" w:hAnsi="仿宋" w:eastAsia="仿宋" w:cs="仿宋"/>
          <w:sz w:val="32"/>
          <w:szCs w:val="32"/>
        </w:rPr>
        <w:t>5.2接车：接车员迅速赶到路口接车，引领急救车从具备驶入条件的道路迅速到达现场。快速平稳地送医院救治。迅速移走周围可能继续产生危险的坠落物、障碍物，为急救医生留通道，使其可以最快速度到达伤员处。</w:t>
      </w:r>
    </w:p>
    <w:p>
      <w:pPr>
        <w:spacing w:line="360" w:lineRule="auto"/>
        <w:jc w:val="left"/>
        <w:outlineLvl w:val="0"/>
        <w:rPr>
          <w:rFonts w:ascii="仿宋" w:hAnsi="仿宋" w:eastAsia="仿宋" w:cs="仿宋"/>
          <w:sz w:val="32"/>
          <w:szCs w:val="32"/>
        </w:rPr>
      </w:pPr>
      <w:bookmarkStart w:id="1077" w:name="_Toc24486"/>
      <w:bookmarkStart w:id="1078" w:name="_Toc30997"/>
      <w:bookmarkStart w:id="1079" w:name="_Toc25625"/>
      <w:bookmarkStart w:id="1080" w:name="_Toc21365"/>
      <w:r>
        <w:rPr>
          <w:rFonts w:hint="eastAsia" w:ascii="仿宋" w:hAnsi="仿宋" w:eastAsia="仿宋" w:cs="仿宋"/>
          <w:sz w:val="32"/>
          <w:szCs w:val="32"/>
        </w:rPr>
        <w:t>6.事故后的处置措施</w:t>
      </w:r>
      <w:bookmarkEnd w:id="1077"/>
      <w:bookmarkEnd w:id="1078"/>
      <w:bookmarkEnd w:id="1079"/>
      <w:bookmarkEnd w:id="1080"/>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6.1应急领导小组应根据现场情况，由应急组长组织，专人负责组织抢救工作，统一调派所需的车辆、人员、物资，派人协助指挥交通、疏散人群，努力将事故造成的损失和影响降到最低的限度。 </w:t>
      </w:r>
    </w:p>
    <w:p>
      <w:pPr>
        <w:spacing w:line="360" w:lineRule="auto"/>
        <w:jc w:val="left"/>
        <w:rPr>
          <w:rFonts w:ascii="仿宋" w:hAnsi="仿宋" w:eastAsia="仿宋" w:cs="仿宋"/>
          <w:sz w:val="32"/>
          <w:szCs w:val="32"/>
        </w:rPr>
      </w:pPr>
      <w:r>
        <w:rPr>
          <w:rFonts w:hint="eastAsia" w:ascii="仿宋" w:hAnsi="仿宋" w:eastAsia="仿宋" w:cs="仿宋"/>
          <w:sz w:val="32"/>
          <w:szCs w:val="32"/>
        </w:rPr>
        <w:t>6.2根据事故调查组认定的事故原因的分析，举一反三，采取积极有效措施防止类似事件的发生。</w:t>
      </w:r>
    </w:p>
    <w:p>
      <w:pPr>
        <w:spacing w:line="360" w:lineRule="auto"/>
        <w:jc w:val="left"/>
        <w:rPr>
          <w:rFonts w:ascii="仿宋" w:hAnsi="仿宋" w:eastAsia="仿宋" w:cs="仿宋"/>
          <w:sz w:val="32"/>
          <w:szCs w:val="32"/>
        </w:rPr>
      </w:pPr>
      <w:r>
        <w:rPr>
          <w:rFonts w:hint="eastAsia" w:ascii="仿宋" w:hAnsi="仿宋" w:eastAsia="仿宋" w:cs="仿宋"/>
          <w:sz w:val="32"/>
          <w:szCs w:val="32"/>
        </w:rPr>
        <w:t>6.3根据事故责任分析对有关人员进行处理，触犯法律的将依法移交司法机关处理。</w:t>
      </w:r>
    </w:p>
    <w:p>
      <w:pPr>
        <w:spacing w:line="360" w:lineRule="auto"/>
        <w:jc w:val="left"/>
        <w:outlineLvl w:val="0"/>
        <w:rPr>
          <w:rFonts w:ascii="仿宋" w:hAnsi="仿宋" w:eastAsia="仿宋" w:cs="仿宋"/>
          <w:sz w:val="32"/>
          <w:szCs w:val="32"/>
        </w:rPr>
      </w:pPr>
      <w:bookmarkStart w:id="1081" w:name="_Toc26776"/>
      <w:bookmarkStart w:id="1082" w:name="_Toc9046"/>
      <w:bookmarkStart w:id="1083" w:name="_Toc24996"/>
      <w:bookmarkStart w:id="1084" w:name="_Toc26299"/>
      <w:r>
        <w:rPr>
          <w:rFonts w:hint="eastAsia" w:ascii="仿宋" w:hAnsi="仿宋" w:eastAsia="仿宋" w:cs="仿宋"/>
          <w:sz w:val="32"/>
          <w:szCs w:val="32"/>
        </w:rPr>
        <w:t>7.培训与演练</w:t>
      </w:r>
      <w:bookmarkEnd w:id="1081"/>
      <w:bookmarkEnd w:id="1082"/>
      <w:bookmarkEnd w:id="1083"/>
      <w:bookmarkEnd w:id="1084"/>
    </w:p>
    <w:p>
      <w:pPr>
        <w:spacing w:line="360" w:lineRule="auto"/>
        <w:jc w:val="left"/>
        <w:rPr>
          <w:rFonts w:ascii="仿宋" w:hAnsi="仿宋" w:eastAsia="仿宋" w:cs="仿宋"/>
          <w:sz w:val="32"/>
          <w:szCs w:val="32"/>
        </w:rPr>
      </w:pPr>
      <w:r>
        <w:rPr>
          <w:rFonts w:hint="eastAsia" w:ascii="仿宋" w:hAnsi="仿宋" w:eastAsia="仿宋" w:cs="仿宋"/>
          <w:sz w:val="32"/>
          <w:szCs w:val="32"/>
        </w:rPr>
        <w:t>7.1应急预案培训</w:t>
      </w:r>
    </w:p>
    <w:p>
      <w:pPr>
        <w:spacing w:line="360" w:lineRule="auto"/>
        <w:jc w:val="left"/>
        <w:rPr>
          <w:rFonts w:ascii="仿宋" w:hAnsi="仿宋" w:eastAsia="仿宋" w:cs="仿宋"/>
          <w:sz w:val="32"/>
          <w:szCs w:val="32"/>
        </w:rPr>
      </w:pPr>
      <w:r>
        <w:rPr>
          <w:rFonts w:hint="eastAsia" w:ascii="仿宋" w:hAnsi="仿宋" w:eastAsia="仿宋" w:cs="仿宋"/>
          <w:sz w:val="32"/>
          <w:szCs w:val="32"/>
        </w:rPr>
        <w:t>应急预案确立后，按计划组织水电维修部和施工场区的全体人员进行有效的培训，从而具备完成其应急任务所需的知识和技能。应急预案每年进行一次培训，新加入的人员及时培训。</w:t>
      </w:r>
    </w:p>
    <w:p>
      <w:pPr>
        <w:spacing w:line="360" w:lineRule="auto"/>
        <w:jc w:val="left"/>
        <w:rPr>
          <w:rFonts w:ascii="仿宋" w:hAnsi="仿宋" w:eastAsia="仿宋" w:cs="仿宋"/>
          <w:sz w:val="32"/>
          <w:szCs w:val="32"/>
        </w:rPr>
      </w:pPr>
      <w:r>
        <w:rPr>
          <w:rFonts w:hint="eastAsia" w:ascii="仿宋" w:hAnsi="仿宋" w:eastAsia="仿宋" w:cs="仿宋"/>
          <w:sz w:val="32"/>
          <w:szCs w:val="32"/>
        </w:rPr>
        <w:t>7.2培训的内容</w:t>
      </w: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   (1)个人的防护措施；</w:t>
      </w: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   (2对危险源的突显特性辩识；</w:t>
      </w: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   (3)事故报警；</w:t>
      </w: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   (4)紧急情况下人员的安全疏散；</w:t>
      </w: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   (5)各种抢救的基本技能；</w:t>
      </w: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   (6)应急救援的团队协作意识。</w:t>
      </w:r>
    </w:p>
    <w:p>
      <w:pPr>
        <w:spacing w:line="360" w:lineRule="auto"/>
        <w:jc w:val="left"/>
        <w:rPr>
          <w:rFonts w:ascii="仿宋" w:hAnsi="仿宋" w:eastAsia="仿宋" w:cs="仿宋"/>
          <w:sz w:val="32"/>
          <w:szCs w:val="32"/>
        </w:rPr>
      </w:pPr>
      <w:r>
        <w:rPr>
          <w:rFonts w:hint="eastAsia" w:ascii="仿宋" w:hAnsi="仿宋" w:eastAsia="仿宋" w:cs="仿宋"/>
          <w:sz w:val="32"/>
          <w:szCs w:val="32"/>
        </w:rPr>
        <w:t>7.3培训目的</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使应急救援人员明确“做什么”、“怎么做”、“谁来做”及相关法规所列出的事故危险和应急责任。</w:t>
      </w:r>
    </w:p>
    <w:p>
      <w:pPr>
        <w:spacing w:line="360" w:lineRule="auto"/>
        <w:outlineLvl w:val="0"/>
        <w:rPr>
          <w:rFonts w:hint="eastAsia" w:ascii="仿宋" w:hAnsi="仿宋" w:eastAsia="仿宋" w:cs="仿宋"/>
          <w:sz w:val="32"/>
          <w:szCs w:val="32"/>
        </w:rPr>
      </w:pPr>
      <w:bookmarkStart w:id="1085" w:name="_Toc19497"/>
      <w:bookmarkStart w:id="1086" w:name="_Toc30834"/>
      <w:bookmarkStart w:id="1087" w:name="_Toc9133"/>
      <w:bookmarkStart w:id="1088" w:name="_Toc3369"/>
      <w:r>
        <w:rPr>
          <w:rFonts w:hint="eastAsia" w:ascii="仿宋" w:hAnsi="仿宋" w:eastAsia="仿宋" w:cs="仿宋"/>
          <w:sz w:val="32"/>
          <w:szCs w:val="32"/>
          <w:lang w:val="en-US" w:eastAsia="zh-CN"/>
        </w:rPr>
        <w:t>8.</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1085"/>
      <w:bookmarkEnd w:id="1086"/>
      <w:bookmarkEnd w:id="1087"/>
      <w:bookmarkEnd w:id="1088"/>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p>
      <w:pPr>
        <w:pStyle w:val="2"/>
      </w:pPr>
    </w:p>
    <w:p>
      <w:pPr>
        <w:spacing w:line="360" w:lineRule="auto"/>
        <w:jc w:val="left"/>
        <w:rPr>
          <w:rFonts w:ascii="仿宋" w:hAnsi="仿宋" w:eastAsia="仿宋" w:cs="仿宋"/>
          <w:sz w:val="32"/>
          <w:szCs w:val="32"/>
        </w:rPr>
      </w:pPr>
    </w:p>
    <w:p>
      <w:pPr>
        <w:spacing w:line="360" w:lineRule="auto"/>
        <w:jc w:val="left"/>
        <w:rPr>
          <w:rFonts w:ascii="宋体" w:hAnsi="宋体" w:eastAsia="宋体" w:cs="宋体"/>
          <w:sz w:val="24"/>
          <w:szCs w:val="24"/>
        </w:rPr>
      </w:pPr>
    </w:p>
    <w:p>
      <w:pPr>
        <w:pStyle w:val="2"/>
        <w:spacing w:line="360" w:lineRule="auto"/>
        <w:rPr>
          <w:rFonts w:ascii="宋体" w:hAnsi="宋体" w:cs="宋体"/>
          <w:sz w:val="24"/>
          <w:szCs w:val="24"/>
        </w:rPr>
      </w:pPr>
    </w:p>
    <w:p>
      <w:pPr>
        <w:pStyle w:val="2"/>
      </w:pPr>
    </w:p>
    <w:p>
      <w:pPr>
        <w:spacing w:line="360" w:lineRule="auto"/>
        <w:jc w:val="center"/>
        <w:outlineLvl w:val="0"/>
        <w:rPr>
          <w:rFonts w:ascii="方正小标宋简体" w:hAnsi="方正小标宋简体" w:eastAsia="方正小标宋简体" w:cs="方正小标宋简体"/>
          <w:b/>
          <w:bCs/>
          <w:sz w:val="44"/>
          <w:szCs w:val="44"/>
        </w:rPr>
      </w:pPr>
      <w:bookmarkStart w:id="1089" w:name="_Toc6061"/>
      <w:bookmarkStart w:id="1090" w:name="_Toc1511"/>
      <w:bookmarkStart w:id="1091" w:name="_Toc4067"/>
      <w:bookmarkStart w:id="1092" w:name="_Toc28829"/>
      <w:r>
        <w:rPr>
          <w:rFonts w:hint="eastAsia" w:ascii="方正小标宋简体" w:hAnsi="方正小标宋简体" w:eastAsia="方正小标宋简体" w:cs="方正小标宋简体"/>
          <w:b/>
          <w:bCs/>
          <w:sz w:val="44"/>
          <w:szCs w:val="44"/>
        </w:rPr>
        <w:t>电梯应急预案</w:t>
      </w:r>
      <w:bookmarkEnd w:id="1089"/>
      <w:bookmarkEnd w:id="1090"/>
      <w:bookmarkEnd w:id="1091"/>
      <w:bookmarkEnd w:id="1092"/>
    </w:p>
    <w:p>
      <w:pPr>
        <w:spacing w:line="360" w:lineRule="auto"/>
        <w:outlineLvl w:val="0"/>
        <w:rPr>
          <w:rFonts w:ascii="仿宋" w:hAnsi="仿宋" w:eastAsia="仿宋" w:cs="仿宋"/>
          <w:sz w:val="32"/>
          <w:szCs w:val="32"/>
        </w:rPr>
      </w:pPr>
      <w:bookmarkStart w:id="1093" w:name="_Toc15514"/>
      <w:bookmarkStart w:id="1094" w:name="_Toc3091"/>
      <w:bookmarkStart w:id="1095" w:name="_Toc10094"/>
      <w:bookmarkStart w:id="1096" w:name="_Toc4975"/>
      <w:r>
        <w:rPr>
          <w:rFonts w:hint="eastAsia" w:ascii="仿宋" w:hAnsi="仿宋" w:eastAsia="仿宋" w:cs="仿宋"/>
          <w:sz w:val="32"/>
          <w:szCs w:val="32"/>
        </w:rPr>
        <w:t>1.总  则</w:t>
      </w:r>
      <w:bookmarkEnd w:id="1093"/>
      <w:bookmarkEnd w:id="1094"/>
      <w:bookmarkEnd w:id="1095"/>
      <w:bookmarkEnd w:id="1096"/>
    </w:p>
    <w:p>
      <w:pPr>
        <w:spacing w:line="360" w:lineRule="auto"/>
        <w:rPr>
          <w:rFonts w:ascii="仿宋" w:hAnsi="仿宋" w:eastAsia="仿宋" w:cs="仿宋"/>
          <w:sz w:val="32"/>
          <w:szCs w:val="32"/>
        </w:rPr>
      </w:pPr>
      <w:r>
        <w:rPr>
          <w:rFonts w:hint="eastAsia" w:ascii="仿宋" w:hAnsi="仿宋" w:eastAsia="仿宋" w:cs="仿宋"/>
          <w:sz w:val="32"/>
          <w:szCs w:val="32"/>
        </w:rPr>
        <w:t>1.1  编制目的</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发生电梯故障时，避免人员受伤，减少影响。</w:t>
      </w:r>
    </w:p>
    <w:p>
      <w:pPr>
        <w:spacing w:line="360" w:lineRule="auto"/>
        <w:rPr>
          <w:rFonts w:ascii="仿宋" w:hAnsi="仿宋" w:eastAsia="仿宋" w:cs="仿宋"/>
          <w:sz w:val="32"/>
          <w:szCs w:val="32"/>
        </w:rPr>
      </w:pPr>
      <w:r>
        <w:rPr>
          <w:rFonts w:hint="eastAsia" w:ascii="仿宋" w:hAnsi="仿宋" w:eastAsia="仿宋" w:cs="仿宋"/>
          <w:sz w:val="32"/>
          <w:szCs w:val="32"/>
        </w:rPr>
        <w:t>1.2  适用范围</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本预案适用于电梯发生运行事故时的应急救援工作。适用于本校区内使用的电梯突然发生的、造成或可能造成人身安全和财物损失的事故。</w:t>
      </w:r>
    </w:p>
    <w:p>
      <w:pPr>
        <w:spacing w:line="360" w:lineRule="auto"/>
        <w:outlineLvl w:val="0"/>
        <w:rPr>
          <w:rFonts w:ascii="仿宋" w:hAnsi="仿宋" w:eastAsia="仿宋" w:cs="仿宋"/>
          <w:sz w:val="32"/>
          <w:szCs w:val="32"/>
        </w:rPr>
      </w:pPr>
      <w:bookmarkStart w:id="1097" w:name="_Toc32087"/>
      <w:bookmarkStart w:id="1098" w:name="_Toc28694"/>
      <w:bookmarkStart w:id="1099" w:name="_Toc18811"/>
      <w:bookmarkStart w:id="1100" w:name="_Toc29597"/>
      <w:r>
        <w:rPr>
          <w:rFonts w:hint="eastAsia" w:ascii="仿宋" w:hAnsi="仿宋" w:eastAsia="仿宋" w:cs="仿宋"/>
          <w:sz w:val="32"/>
          <w:szCs w:val="32"/>
        </w:rPr>
        <w:t>2.应急救援组织指挥体系职责</w:t>
      </w:r>
      <w:bookmarkEnd w:id="1097"/>
      <w:bookmarkEnd w:id="1098"/>
      <w:bookmarkEnd w:id="1099"/>
      <w:bookmarkEnd w:id="1100"/>
    </w:p>
    <w:p>
      <w:pPr>
        <w:spacing w:line="360" w:lineRule="auto"/>
        <w:rPr>
          <w:rFonts w:ascii="仿宋" w:hAnsi="仿宋" w:eastAsia="仿宋" w:cs="仿宋"/>
          <w:sz w:val="32"/>
          <w:szCs w:val="32"/>
        </w:rPr>
      </w:pPr>
      <w:r>
        <w:rPr>
          <w:rFonts w:hint="eastAsia" w:ascii="仿宋" w:hAnsi="仿宋" w:eastAsia="仿宋" w:cs="仿宋"/>
          <w:sz w:val="32"/>
          <w:szCs w:val="32"/>
        </w:rPr>
        <w:t>2.1  成立应急领导小组</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 xml:space="preserve">    组长：田涛    副组长：邱津   </w:t>
      </w:r>
    </w:p>
    <w:p>
      <w:pPr>
        <w:spacing w:line="360" w:lineRule="auto"/>
        <w:ind w:firstLine="1187" w:firstLineChars="371"/>
        <w:rPr>
          <w:rFonts w:ascii="仿宋" w:hAnsi="仿宋" w:eastAsia="仿宋" w:cs="仿宋"/>
          <w:sz w:val="32"/>
          <w:szCs w:val="32"/>
        </w:rPr>
      </w:pPr>
      <w:r>
        <w:rPr>
          <w:rFonts w:hint="eastAsia" w:ascii="仿宋" w:hAnsi="仿宋" w:eastAsia="仿宋" w:cs="仿宋"/>
          <w:sz w:val="32"/>
          <w:szCs w:val="32"/>
        </w:rPr>
        <w:t xml:space="preserve">组员：史知鑫   </w:t>
      </w:r>
    </w:p>
    <w:p>
      <w:pPr>
        <w:spacing w:line="360" w:lineRule="auto"/>
        <w:rPr>
          <w:rFonts w:ascii="仿宋" w:hAnsi="仿宋" w:eastAsia="仿宋" w:cs="仿宋"/>
          <w:sz w:val="32"/>
          <w:szCs w:val="32"/>
        </w:rPr>
      </w:pPr>
      <w:r>
        <w:rPr>
          <w:rFonts w:hint="eastAsia" w:ascii="仿宋" w:hAnsi="仿宋" w:eastAsia="仿宋" w:cs="仿宋"/>
          <w:sz w:val="32"/>
          <w:szCs w:val="32"/>
        </w:rPr>
        <w:t>2.2  组长职责</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负责本校区应急救援预案的启动，对电梯事故全权组织进行应急救援。</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发生电梯伤亡事故后，启动单位预案、组织应急救援的同时，负责向管委会和集团报告。</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负责配合有关部门进行电梯事故调查处理。</w:t>
      </w:r>
    </w:p>
    <w:p>
      <w:pPr>
        <w:spacing w:line="360" w:lineRule="auto"/>
        <w:rPr>
          <w:rFonts w:ascii="仿宋" w:hAnsi="仿宋" w:eastAsia="仿宋" w:cs="仿宋"/>
          <w:sz w:val="32"/>
          <w:szCs w:val="32"/>
        </w:rPr>
      </w:pPr>
      <w:r>
        <w:rPr>
          <w:rFonts w:hint="eastAsia" w:ascii="仿宋" w:hAnsi="仿宋" w:eastAsia="仿宋" w:cs="仿宋"/>
          <w:sz w:val="32"/>
          <w:szCs w:val="32"/>
        </w:rPr>
        <w:t>2.3  副组长职责</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协助组长对电梯事故组织进行应急救援。</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负责确定合理的技术处理方案、制定应急救援方案。</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组长不在现场或不便履行职责时，行使组长职责。</w:t>
      </w:r>
    </w:p>
    <w:p>
      <w:pPr>
        <w:spacing w:line="360" w:lineRule="auto"/>
        <w:rPr>
          <w:rFonts w:ascii="仿宋" w:hAnsi="仿宋" w:eastAsia="仿宋" w:cs="仿宋"/>
          <w:sz w:val="32"/>
          <w:szCs w:val="32"/>
        </w:rPr>
      </w:pPr>
      <w:r>
        <w:rPr>
          <w:rFonts w:hint="eastAsia" w:ascii="仿宋" w:hAnsi="仿宋" w:eastAsia="仿宋" w:cs="仿宋"/>
          <w:sz w:val="32"/>
          <w:szCs w:val="32"/>
        </w:rPr>
        <w:t>2.4  应急领导小组其他成员职责</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配合组长和副组长实施应急救援工作。</w:t>
      </w:r>
    </w:p>
    <w:p>
      <w:pPr>
        <w:spacing w:line="360" w:lineRule="auto"/>
        <w:rPr>
          <w:rFonts w:ascii="仿宋" w:hAnsi="仿宋" w:eastAsia="仿宋" w:cs="仿宋"/>
          <w:sz w:val="32"/>
          <w:szCs w:val="32"/>
        </w:rPr>
      </w:pPr>
      <w:r>
        <w:rPr>
          <w:rFonts w:hint="eastAsia" w:ascii="仿宋" w:hAnsi="仿宋" w:eastAsia="仿宋" w:cs="仿宋"/>
          <w:sz w:val="32"/>
          <w:szCs w:val="32"/>
        </w:rPr>
        <w:t>2.5  应急领导小组职责</w:t>
      </w:r>
    </w:p>
    <w:p>
      <w:pPr>
        <w:spacing w:line="360" w:lineRule="auto"/>
        <w:rPr>
          <w:rFonts w:ascii="仿宋" w:hAnsi="仿宋" w:eastAsia="仿宋" w:cs="仿宋"/>
          <w:sz w:val="32"/>
          <w:szCs w:val="32"/>
        </w:rPr>
      </w:pPr>
      <w:r>
        <w:rPr>
          <w:rFonts w:hint="eastAsia" w:ascii="仿宋" w:hAnsi="仿宋" w:eastAsia="仿宋" w:cs="仿宋"/>
          <w:sz w:val="32"/>
          <w:szCs w:val="32"/>
        </w:rPr>
        <w:t>2.5.1 负责电梯应急救援预案的制定、修改和电梯应急准备工作的组织和检查。</w:t>
      </w:r>
    </w:p>
    <w:p>
      <w:pPr>
        <w:spacing w:line="360" w:lineRule="auto"/>
        <w:rPr>
          <w:rFonts w:ascii="仿宋" w:hAnsi="仿宋" w:eastAsia="仿宋" w:cs="仿宋"/>
          <w:sz w:val="32"/>
          <w:szCs w:val="32"/>
        </w:rPr>
      </w:pPr>
      <w:r>
        <w:rPr>
          <w:rFonts w:hint="eastAsia" w:ascii="仿宋" w:hAnsi="仿宋" w:eastAsia="仿宋" w:cs="仿宋"/>
          <w:sz w:val="32"/>
          <w:szCs w:val="32"/>
        </w:rPr>
        <w:t>2.5.2 发生电梯伤人和困人事故后迅速了解、收集和汇总有关情况，及时启动应急救援工作，实施应急救援方案，救援受伤和被困人员。</w:t>
      </w:r>
    </w:p>
    <w:p>
      <w:pPr>
        <w:spacing w:line="360" w:lineRule="auto"/>
        <w:rPr>
          <w:rFonts w:ascii="仿宋" w:hAnsi="仿宋" w:eastAsia="仿宋" w:cs="仿宋"/>
          <w:sz w:val="32"/>
          <w:szCs w:val="32"/>
        </w:rPr>
      </w:pPr>
      <w:r>
        <w:rPr>
          <w:rFonts w:hint="eastAsia" w:ascii="仿宋" w:hAnsi="仿宋" w:eastAsia="仿宋" w:cs="仿宋"/>
          <w:sz w:val="32"/>
          <w:szCs w:val="32"/>
        </w:rPr>
        <w:t>2.5.3 负责现场组织、协调应急救援、应急救灾、伤员救治及转送行动。</w:t>
      </w:r>
    </w:p>
    <w:p>
      <w:pPr>
        <w:spacing w:line="360" w:lineRule="auto"/>
        <w:rPr>
          <w:rFonts w:ascii="仿宋" w:hAnsi="仿宋" w:eastAsia="仿宋" w:cs="仿宋"/>
          <w:sz w:val="32"/>
          <w:szCs w:val="32"/>
        </w:rPr>
      </w:pPr>
      <w:r>
        <w:rPr>
          <w:rFonts w:hint="eastAsia" w:ascii="仿宋" w:hAnsi="仿宋" w:eastAsia="仿宋" w:cs="仿宋"/>
          <w:sz w:val="32"/>
          <w:szCs w:val="32"/>
        </w:rPr>
        <w:t>2.5.4 救援现场的防护。</w:t>
      </w:r>
    </w:p>
    <w:p>
      <w:pPr>
        <w:spacing w:line="360" w:lineRule="auto"/>
        <w:rPr>
          <w:rFonts w:ascii="仿宋" w:hAnsi="仿宋" w:eastAsia="仿宋" w:cs="仿宋"/>
          <w:sz w:val="32"/>
          <w:szCs w:val="32"/>
        </w:rPr>
      </w:pPr>
      <w:r>
        <w:rPr>
          <w:rFonts w:hint="eastAsia" w:ascii="仿宋" w:hAnsi="仿宋" w:eastAsia="仿宋" w:cs="仿宋"/>
          <w:sz w:val="32"/>
          <w:szCs w:val="32"/>
        </w:rPr>
        <w:t>2.5.5 负责向上级领导和相关部门报告。</w:t>
      </w:r>
    </w:p>
    <w:p>
      <w:pPr>
        <w:spacing w:line="360" w:lineRule="auto"/>
        <w:outlineLvl w:val="0"/>
        <w:rPr>
          <w:rFonts w:hint="eastAsia" w:ascii="仿宋" w:hAnsi="仿宋" w:eastAsia="仿宋" w:cs="仿宋"/>
          <w:sz w:val="32"/>
          <w:szCs w:val="32"/>
          <w:lang w:eastAsia="zh-CN"/>
        </w:rPr>
      </w:pPr>
      <w:bookmarkStart w:id="1101" w:name="_Toc10387"/>
      <w:bookmarkStart w:id="1102" w:name="_Toc24073"/>
      <w:bookmarkStart w:id="1103" w:name="_Toc6847"/>
      <w:bookmarkStart w:id="1104" w:name="_Toc11667"/>
      <w:r>
        <w:rPr>
          <w:rFonts w:hint="eastAsia" w:ascii="仿宋" w:hAnsi="仿宋" w:eastAsia="仿宋" w:cs="仿宋"/>
          <w:sz w:val="32"/>
          <w:szCs w:val="32"/>
        </w:rPr>
        <w:t>3.可能发生的事件或事故，以及定级</w:t>
      </w:r>
      <w:bookmarkEnd w:id="1101"/>
      <w:bookmarkEnd w:id="1102"/>
      <w:bookmarkEnd w:id="1103"/>
      <w:bookmarkEnd w:id="1104"/>
    </w:p>
    <w:p>
      <w:pPr>
        <w:spacing w:line="360" w:lineRule="auto"/>
        <w:rPr>
          <w:rFonts w:ascii="仿宋" w:hAnsi="仿宋" w:eastAsia="仿宋" w:cs="仿宋"/>
          <w:sz w:val="32"/>
          <w:szCs w:val="32"/>
        </w:rPr>
      </w:pPr>
      <w:r>
        <w:rPr>
          <w:rFonts w:hint="eastAsia" w:ascii="仿宋" w:hAnsi="仿宋" w:eastAsia="仿宋" w:cs="仿宋"/>
          <w:sz w:val="32"/>
          <w:szCs w:val="32"/>
        </w:rPr>
        <w:t>3.1.1 曳引电梯和液压电梯可能发生的事件或事故</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电梯轿厢困人（例如停电，电梯冲顶，蹲底，安全钳意外动作，上行超速保护装置制动装置意外动作，曳引机制动器失效等情况时造成困人）；人员受伤；人员死亡；门区剪切；大面积停电；自然灾害（地震、雷击、暴风雨/雪等）；电梯井道进水、火灾；其他突发性事件。</w:t>
      </w:r>
    </w:p>
    <w:p>
      <w:pPr>
        <w:spacing w:line="360" w:lineRule="auto"/>
        <w:rPr>
          <w:rFonts w:ascii="仿宋" w:hAnsi="仿宋" w:eastAsia="仿宋" w:cs="仿宋"/>
          <w:sz w:val="32"/>
          <w:szCs w:val="32"/>
        </w:rPr>
      </w:pPr>
      <w:r>
        <w:rPr>
          <w:rFonts w:hint="eastAsia" w:ascii="仿宋" w:hAnsi="仿宋" w:eastAsia="仿宋" w:cs="仿宋"/>
          <w:sz w:val="32"/>
          <w:szCs w:val="32"/>
        </w:rPr>
        <w:t>3.1.2 自动扶梯和自动人行道可能发生的事件或事故</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裙板和梯级之间夹持，扶手带夹持，梯级链条断裂，制动器失效，扶手带断裂，梯级下陷，梳齿板夹持等。</w:t>
      </w:r>
    </w:p>
    <w:p>
      <w:pPr>
        <w:spacing w:line="360" w:lineRule="auto"/>
        <w:rPr>
          <w:rFonts w:ascii="仿宋" w:hAnsi="仿宋" w:eastAsia="仿宋" w:cs="仿宋"/>
          <w:sz w:val="32"/>
          <w:szCs w:val="32"/>
        </w:rPr>
      </w:pPr>
      <w:r>
        <w:rPr>
          <w:rFonts w:hint="eastAsia" w:ascii="仿宋" w:hAnsi="仿宋" w:eastAsia="仿宋" w:cs="仿宋"/>
          <w:sz w:val="32"/>
          <w:szCs w:val="32"/>
        </w:rPr>
        <w:t>3.1.3 可根据以上事件或事故情况，按照定性或定量的具体指标，划分出事件的等级体系（预警等级和事件等级）。</w:t>
      </w:r>
    </w:p>
    <w:p>
      <w:pPr>
        <w:spacing w:line="360" w:lineRule="auto"/>
        <w:outlineLvl w:val="0"/>
        <w:rPr>
          <w:rFonts w:ascii="仿宋" w:hAnsi="仿宋" w:eastAsia="仿宋" w:cs="仿宋"/>
          <w:sz w:val="32"/>
          <w:szCs w:val="32"/>
        </w:rPr>
      </w:pPr>
      <w:bookmarkStart w:id="1105" w:name="_Toc20990"/>
      <w:bookmarkStart w:id="1106" w:name="_Toc6427"/>
      <w:bookmarkStart w:id="1107" w:name="_Toc15071"/>
      <w:bookmarkStart w:id="1108" w:name="_Toc4395"/>
      <w:r>
        <w:rPr>
          <w:rFonts w:hint="eastAsia" w:ascii="仿宋" w:hAnsi="仿宋" w:eastAsia="仿宋" w:cs="仿宋"/>
          <w:sz w:val="32"/>
          <w:szCs w:val="32"/>
        </w:rPr>
        <w:t>4.应急装备、物资、通讯保障</w:t>
      </w:r>
      <w:bookmarkEnd w:id="1105"/>
      <w:bookmarkEnd w:id="1106"/>
      <w:bookmarkEnd w:id="1107"/>
      <w:bookmarkEnd w:id="110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保障措施要完善。应急救援装备要配备到位，并定期检查装备完好情况，安排专人保管，并明确只能用做救援及演练使用，不得挪作他用。应急救援人员应急值守到位，保持24小时通讯畅通。应督促维保单位储备数量充足的的电梯易损件及电子元件，以便电梯元件发生故障时能够及时更换，排除故障。</w:t>
      </w:r>
    </w:p>
    <w:p>
      <w:pPr>
        <w:spacing w:line="360" w:lineRule="auto"/>
        <w:outlineLvl w:val="0"/>
        <w:rPr>
          <w:rFonts w:ascii="仿宋" w:hAnsi="仿宋" w:eastAsia="仿宋" w:cs="仿宋"/>
          <w:sz w:val="32"/>
          <w:szCs w:val="32"/>
        </w:rPr>
      </w:pPr>
      <w:bookmarkStart w:id="1109" w:name="_Toc10985"/>
      <w:bookmarkStart w:id="1110" w:name="_Toc22895"/>
      <w:bookmarkStart w:id="1111" w:name="_Toc31229"/>
      <w:bookmarkStart w:id="1112" w:name="_Toc7010"/>
      <w:r>
        <w:rPr>
          <w:rFonts w:hint="eastAsia" w:ascii="仿宋" w:hAnsi="仿宋" w:eastAsia="仿宋" w:cs="仿宋"/>
          <w:sz w:val="32"/>
          <w:szCs w:val="32"/>
        </w:rPr>
        <w:t>5.预警和预防机制</w:t>
      </w:r>
      <w:bookmarkEnd w:id="1109"/>
      <w:bookmarkEnd w:id="1110"/>
      <w:bookmarkEnd w:id="1111"/>
      <w:bookmarkEnd w:id="1112"/>
    </w:p>
    <w:p>
      <w:pPr>
        <w:spacing w:line="360" w:lineRule="auto"/>
        <w:ind w:firstLine="570"/>
        <w:rPr>
          <w:rFonts w:ascii="仿宋" w:hAnsi="仿宋" w:eastAsia="仿宋" w:cs="仿宋"/>
          <w:sz w:val="32"/>
          <w:szCs w:val="32"/>
        </w:rPr>
      </w:pPr>
      <w:r>
        <w:rPr>
          <w:rFonts w:hint="eastAsia" w:ascii="仿宋" w:hAnsi="仿宋" w:eastAsia="仿宋" w:cs="仿宋"/>
          <w:sz w:val="32"/>
          <w:szCs w:val="32"/>
        </w:rPr>
        <w:t>要按照不同事件或事故级别的判断要素，建立完整的预警体系。明确预警发布程序，包括审批者、流程、时限和违规责任。</w:t>
      </w:r>
    </w:p>
    <w:p>
      <w:pPr>
        <w:spacing w:line="360" w:lineRule="auto"/>
        <w:rPr>
          <w:rFonts w:ascii="仿宋" w:hAnsi="仿宋" w:eastAsia="仿宋" w:cs="仿宋"/>
          <w:sz w:val="32"/>
          <w:szCs w:val="32"/>
        </w:rPr>
      </w:pPr>
      <w:r>
        <w:rPr>
          <w:rFonts w:hint="eastAsia" w:ascii="仿宋" w:hAnsi="仿宋" w:eastAsia="仿宋" w:cs="仿宋"/>
          <w:sz w:val="32"/>
          <w:szCs w:val="32"/>
        </w:rPr>
        <w:t>6.应急响应（包含预案分级启动、响应、处置程序和信息上报程序）</w:t>
      </w:r>
    </w:p>
    <w:p>
      <w:pPr>
        <w:spacing w:line="360" w:lineRule="auto"/>
        <w:rPr>
          <w:rFonts w:ascii="仿宋" w:hAnsi="仿宋" w:eastAsia="仿宋" w:cs="仿宋"/>
          <w:sz w:val="32"/>
          <w:szCs w:val="32"/>
        </w:rPr>
      </w:pPr>
      <w:r>
        <w:rPr>
          <w:rFonts w:hint="eastAsia" w:ascii="仿宋" w:hAnsi="仿宋" w:eastAsia="仿宋" w:cs="仿宋"/>
          <w:sz w:val="32"/>
          <w:szCs w:val="32"/>
        </w:rPr>
        <w:t>6.1 总 则</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当发生下述事件或事故时，应按电梯运行意外事件或事故的可控性、严重程度和影响范围启动应急救援预案。</w:t>
      </w:r>
    </w:p>
    <w:p>
      <w:pPr>
        <w:spacing w:line="360" w:lineRule="auto"/>
        <w:rPr>
          <w:rFonts w:ascii="仿宋" w:hAnsi="仿宋" w:eastAsia="仿宋" w:cs="仿宋"/>
          <w:sz w:val="32"/>
          <w:szCs w:val="32"/>
        </w:rPr>
      </w:pPr>
      <w:r>
        <w:rPr>
          <w:rFonts w:hint="eastAsia" w:ascii="仿宋" w:hAnsi="仿宋" w:eastAsia="仿宋" w:cs="仿宋"/>
          <w:sz w:val="32"/>
          <w:szCs w:val="32"/>
        </w:rPr>
        <w:t>6.2 启动程序</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电梯发生突发事件后，接报人员应尽可能详细的初步记录下列信息：事件发生地点、时间，可能的事件严重情况等，并且应立即报告组长启动本预案。</w:t>
      </w:r>
    </w:p>
    <w:p>
      <w:pPr>
        <w:spacing w:line="360" w:lineRule="auto"/>
        <w:rPr>
          <w:rFonts w:ascii="仿宋" w:hAnsi="仿宋" w:eastAsia="仿宋" w:cs="仿宋"/>
          <w:sz w:val="32"/>
          <w:szCs w:val="32"/>
        </w:rPr>
      </w:pPr>
      <w:r>
        <w:rPr>
          <w:rFonts w:hint="eastAsia" w:ascii="仿宋" w:hAnsi="仿宋" w:eastAsia="仿宋" w:cs="仿宋"/>
          <w:sz w:val="32"/>
          <w:szCs w:val="32"/>
        </w:rPr>
        <w:t>6.2.1 启动预案后，应急领导小组向电梯维护保养单位发出应急救援信息应急领导小组启动本单位应急预案安排人员与受困人员取得联系，可能的情况下进行初步救援工作。</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向电梯维保单位发布应急救援信息。</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如果需要采取医疗措施，可拨打电话‘120’，联系医疗救助。发生火灾、建筑物受损，可以拨打‘119’，联系消防部门救助。</w:t>
      </w:r>
    </w:p>
    <w:p>
      <w:pPr>
        <w:spacing w:line="360" w:lineRule="auto"/>
        <w:rPr>
          <w:rFonts w:ascii="仿宋" w:hAnsi="仿宋" w:eastAsia="仿宋" w:cs="仿宋"/>
          <w:sz w:val="32"/>
          <w:szCs w:val="32"/>
        </w:rPr>
      </w:pPr>
      <w:r>
        <w:rPr>
          <w:rFonts w:hint="eastAsia" w:ascii="仿宋" w:hAnsi="仿宋" w:eastAsia="仿宋" w:cs="仿宋"/>
          <w:sz w:val="32"/>
          <w:szCs w:val="32"/>
        </w:rPr>
        <w:t>6.3 应急救援过程的通讯</w:t>
      </w:r>
    </w:p>
    <w:p>
      <w:pPr>
        <w:spacing w:line="360" w:lineRule="auto"/>
        <w:rPr>
          <w:rFonts w:ascii="仿宋" w:hAnsi="仿宋" w:eastAsia="仿宋" w:cs="仿宋"/>
          <w:sz w:val="32"/>
          <w:szCs w:val="32"/>
        </w:rPr>
      </w:pPr>
      <w:r>
        <w:rPr>
          <w:rFonts w:hint="eastAsia" w:ascii="仿宋" w:hAnsi="仿宋" w:eastAsia="仿宋" w:cs="仿宋"/>
          <w:sz w:val="32"/>
          <w:szCs w:val="32"/>
        </w:rPr>
        <w:t>6.3.1 保证应急救援过程中的通讯畅通。</w:t>
      </w:r>
    </w:p>
    <w:p>
      <w:pPr>
        <w:spacing w:line="360" w:lineRule="auto"/>
        <w:rPr>
          <w:rFonts w:ascii="仿宋" w:hAnsi="仿宋" w:eastAsia="仿宋" w:cs="仿宋"/>
          <w:sz w:val="32"/>
          <w:szCs w:val="32"/>
        </w:rPr>
      </w:pPr>
      <w:r>
        <w:rPr>
          <w:rFonts w:hint="eastAsia" w:ascii="仿宋" w:hAnsi="仿宋" w:eastAsia="仿宋" w:cs="仿宋"/>
          <w:sz w:val="32"/>
          <w:szCs w:val="32"/>
        </w:rPr>
        <w:t>6.3.2 措施：</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电梯轿厢内应配备紧急报警装置，该装置应能有效联系报警接待人。</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应安排救援人员与被困人员在现场保持联系。应急救援小组应配备适宜的通讯设备。</w:t>
      </w:r>
    </w:p>
    <w:p>
      <w:pPr>
        <w:spacing w:line="360" w:lineRule="auto"/>
        <w:rPr>
          <w:rFonts w:ascii="仿宋" w:hAnsi="仿宋" w:eastAsia="仿宋" w:cs="仿宋"/>
          <w:sz w:val="32"/>
          <w:szCs w:val="32"/>
        </w:rPr>
      </w:pPr>
      <w:r>
        <w:rPr>
          <w:rFonts w:hint="eastAsia" w:ascii="仿宋" w:hAnsi="仿宋" w:eastAsia="仿宋" w:cs="仿宋"/>
          <w:sz w:val="32"/>
          <w:szCs w:val="32"/>
        </w:rPr>
        <w:t>6.4 紧急处置</w:t>
      </w:r>
    </w:p>
    <w:p>
      <w:pPr>
        <w:spacing w:line="360" w:lineRule="auto"/>
        <w:rPr>
          <w:rFonts w:ascii="仿宋" w:hAnsi="仿宋" w:eastAsia="仿宋" w:cs="仿宋"/>
          <w:sz w:val="32"/>
          <w:szCs w:val="32"/>
        </w:rPr>
      </w:pPr>
      <w:r>
        <w:rPr>
          <w:rFonts w:hint="eastAsia" w:ascii="仿宋" w:hAnsi="仿宋" w:eastAsia="仿宋" w:cs="仿宋"/>
          <w:sz w:val="32"/>
          <w:szCs w:val="32"/>
        </w:rPr>
        <w:t>6.4.1 针对电梯轿厢内受困人员</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应急救援人员与电梯轿厢内人员保持联系，对受困人员进行安抚，提示电梯轿厢内人员保持安静，尽可能远离电梯轿门，配合救援行动。如果需要，在医护人员指导下，电梯轿厢内病人采取正确的救治措施。</w:t>
      </w:r>
    </w:p>
    <w:p>
      <w:pPr>
        <w:spacing w:line="360" w:lineRule="auto"/>
        <w:rPr>
          <w:rFonts w:ascii="仿宋" w:hAnsi="仿宋" w:eastAsia="仿宋" w:cs="仿宋"/>
          <w:sz w:val="32"/>
          <w:szCs w:val="32"/>
        </w:rPr>
      </w:pPr>
      <w:r>
        <w:rPr>
          <w:rFonts w:hint="eastAsia" w:ascii="仿宋" w:hAnsi="仿宋" w:eastAsia="仿宋" w:cs="仿宋"/>
          <w:sz w:val="32"/>
          <w:szCs w:val="32"/>
        </w:rPr>
        <w:t>6.4.2 针对伤员</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采取必要扶助措施。</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采取必要的包扎、止血措施。</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在医护人员指导下，配合医护人员进行必要的救护工作。</w:t>
      </w:r>
    </w:p>
    <w:p>
      <w:pPr>
        <w:spacing w:line="360" w:lineRule="auto"/>
        <w:rPr>
          <w:rFonts w:ascii="仿宋" w:hAnsi="仿宋" w:eastAsia="仿宋" w:cs="仿宋"/>
          <w:sz w:val="32"/>
          <w:szCs w:val="32"/>
        </w:rPr>
      </w:pPr>
      <w:r>
        <w:rPr>
          <w:rFonts w:hint="eastAsia" w:ascii="仿宋" w:hAnsi="仿宋" w:eastAsia="仿宋" w:cs="仿宋"/>
          <w:sz w:val="32"/>
          <w:szCs w:val="32"/>
        </w:rPr>
        <w:t>6.5 应急救援方案及实施</w:t>
      </w:r>
    </w:p>
    <w:p>
      <w:pPr>
        <w:spacing w:line="360" w:lineRule="auto"/>
        <w:rPr>
          <w:rFonts w:ascii="仿宋" w:hAnsi="仿宋" w:eastAsia="仿宋" w:cs="仿宋"/>
          <w:sz w:val="32"/>
          <w:szCs w:val="32"/>
        </w:rPr>
      </w:pPr>
      <w:r>
        <w:rPr>
          <w:rFonts w:hint="eastAsia" w:ascii="仿宋" w:hAnsi="仿宋" w:eastAsia="仿宋" w:cs="仿宋"/>
          <w:sz w:val="32"/>
          <w:szCs w:val="32"/>
        </w:rPr>
        <w:t>6.5.1 应急救援方案</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电梯发生困人事件后，采取电梯专业维修人员的一般救援措施，通过电梯专业维修对于电梯的人工操作，完成救援行动。</w:t>
      </w:r>
    </w:p>
    <w:p>
      <w:pPr>
        <w:spacing w:line="360" w:lineRule="auto"/>
        <w:rPr>
          <w:rFonts w:ascii="仿宋" w:hAnsi="仿宋" w:eastAsia="仿宋" w:cs="仿宋"/>
          <w:sz w:val="32"/>
          <w:szCs w:val="32"/>
        </w:rPr>
      </w:pPr>
      <w:r>
        <w:rPr>
          <w:rFonts w:hint="eastAsia" w:ascii="仿宋" w:hAnsi="仿宋" w:eastAsia="仿宋" w:cs="仿宋"/>
          <w:sz w:val="32"/>
          <w:szCs w:val="32"/>
        </w:rPr>
        <w:t>6.5.2 应急结束</w:t>
      </w:r>
    </w:p>
    <w:p>
      <w:pPr>
        <w:spacing w:line="360" w:lineRule="auto"/>
        <w:ind w:firstLine="570"/>
        <w:rPr>
          <w:rFonts w:ascii="仿宋" w:hAnsi="仿宋" w:eastAsia="仿宋" w:cs="仿宋"/>
          <w:sz w:val="32"/>
          <w:szCs w:val="32"/>
        </w:rPr>
      </w:pPr>
      <w:r>
        <w:rPr>
          <w:rFonts w:hint="eastAsia" w:ascii="仿宋" w:hAnsi="仿宋" w:eastAsia="仿宋" w:cs="仿宋"/>
          <w:sz w:val="32"/>
          <w:szCs w:val="32"/>
        </w:rPr>
        <w:t>受困人员全部救出轿厢或脱离险境、死亡和失踪人员已查清、受伤人员得到基本救治、事故危害得到控制、紧急疏散的人员得到安置或恢复正常生活，由应急领导小组根据应急救援的实际情况，宣布应急救援结束；严重以上事故的，应取得上级主管部门和相关政府部门的同意后，方可宣布应急救援结束。</w:t>
      </w:r>
    </w:p>
    <w:p>
      <w:pPr>
        <w:spacing w:line="360" w:lineRule="auto"/>
        <w:outlineLvl w:val="0"/>
        <w:rPr>
          <w:rFonts w:ascii="仿宋" w:hAnsi="仿宋" w:eastAsia="仿宋" w:cs="仿宋"/>
          <w:sz w:val="32"/>
          <w:szCs w:val="32"/>
        </w:rPr>
      </w:pPr>
      <w:bookmarkStart w:id="1113" w:name="_Toc28832"/>
      <w:bookmarkStart w:id="1114" w:name="_Toc29399"/>
      <w:bookmarkStart w:id="1115" w:name="_Toc1552"/>
      <w:bookmarkStart w:id="1116" w:name="_Toc25707"/>
      <w:r>
        <w:rPr>
          <w:rFonts w:hint="eastAsia" w:ascii="仿宋" w:hAnsi="仿宋" w:eastAsia="仿宋" w:cs="仿宋"/>
          <w:sz w:val="32"/>
          <w:szCs w:val="32"/>
        </w:rPr>
        <w:t>7.后续总结与改进措施</w:t>
      </w:r>
      <w:bookmarkEnd w:id="1113"/>
      <w:bookmarkEnd w:id="1114"/>
      <w:bookmarkEnd w:id="1115"/>
      <w:bookmarkEnd w:id="1116"/>
    </w:p>
    <w:p>
      <w:pPr>
        <w:spacing w:line="360" w:lineRule="auto"/>
        <w:ind w:firstLine="570"/>
        <w:rPr>
          <w:rFonts w:ascii="仿宋" w:hAnsi="仿宋" w:eastAsia="仿宋" w:cs="仿宋"/>
          <w:sz w:val="32"/>
          <w:szCs w:val="32"/>
        </w:rPr>
      </w:pPr>
      <w:r>
        <w:rPr>
          <w:rFonts w:hint="eastAsia" w:ascii="仿宋" w:hAnsi="仿宋" w:eastAsia="仿宋" w:cs="仿宋"/>
          <w:sz w:val="32"/>
          <w:szCs w:val="32"/>
        </w:rPr>
        <w:t>分析事故原因，对应急救援工作进行总结分析，对存在的问题提出改进建议。</w:t>
      </w:r>
    </w:p>
    <w:p>
      <w:pPr>
        <w:spacing w:line="360" w:lineRule="auto"/>
        <w:outlineLvl w:val="0"/>
        <w:rPr>
          <w:rFonts w:ascii="仿宋" w:hAnsi="仿宋" w:eastAsia="仿宋" w:cs="仿宋"/>
          <w:sz w:val="32"/>
          <w:szCs w:val="32"/>
        </w:rPr>
      </w:pPr>
      <w:bookmarkStart w:id="1117" w:name="_Toc22949"/>
      <w:bookmarkStart w:id="1118" w:name="_Toc23603"/>
      <w:bookmarkStart w:id="1119" w:name="_Toc23311"/>
      <w:bookmarkStart w:id="1120" w:name="_Toc1007"/>
      <w:r>
        <w:rPr>
          <w:rFonts w:hint="eastAsia" w:ascii="仿宋" w:hAnsi="仿宋" w:eastAsia="仿宋" w:cs="仿宋"/>
          <w:sz w:val="32"/>
          <w:szCs w:val="32"/>
        </w:rPr>
        <w:t>8.平时培训及演练计划</w:t>
      </w:r>
      <w:bookmarkEnd w:id="1117"/>
      <w:bookmarkEnd w:id="1118"/>
      <w:bookmarkEnd w:id="1119"/>
      <w:bookmarkEnd w:id="1120"/>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应定期培训操作人员、管理人员应对突发特种设备事件的知识和能力，每年进行一次演练，通过演练培训应急队伍，落实岗位职责，熟悉应急工作的指挥机制、决策、协调和处置的程序，检验预案的可行性和改进应急预案。</w:t>
      </w:r>
    </w:p>
    <w:p>
      <w:pPr>
        <w:spacing w:line="360" w:lineRule="auto"/>
        <w:outlineLvl w:val="0"/>
        <w:rPr>
          <w:rFonts w:hint="eastAsia" w:ascii="仿宋" w:hAnsi="仿宋" w:eastAsia="仿宋" w:cs="仿宋"/>
          <w:sz w:val="32"/>
          <w:szCs w:val="32"/>
        </w:rPr>
      </w:pPr>
      <w:bookmarkStart w:id="1121" w:name="_Toc6387"/>
      <w:bookmarkStart w:id="1122" w:name="_Toc21814"/>
      <w:bookmarkStart w:id="1123" w:name="_Toc32198"/>
      <w:bookmarkStart w:id="1124" w:name="_Toc17139"/>
      <w:r>
        <w:rPr>
          <w:rFonts w:hint="eastAsia" w:ascii="仿宋" w:hAnsi="仿宋" w:eastAsia="仿宋" w:cs="仿宋"/>
          <w:sz w:val="32"/>
          <w:szCs w:val="32"/>
          <w:lang w:val="en-US" w:eastAsia="zh-CN"/>
        </w:rPr>
        <w:t>9.</w:t>
      </w:r>
      <w:r>
        <w:rPr>
          <w:rFonts w:hint="eastAsia" w:ascii="仿宋" w:hAnsi="仿宋" w:eastAsia="仿宋" w:cs="仿宋"/>
          <w:sz w:val="32"/>
          <w:szCs w:val="32"/>
        </w:rPr>
        <w:t>本制度于</w:t>
      </w:r>
      <w:r>
        <w:rPr>
          <w:rFonts w:hint="eastAsia" w:ascii="仿宋" w:hAnsi="仿宋" w:eastAsia="仿宋" w:cs="仿宋"/>
          <w:sz w:val="32"/>
          <w:szCs w:val="32"/>
          <w:lang w:eastAsia="zh-CN"/>
        </w:rPr>
        <w:t>2024年2月27日</w:t>
      </w:r>
      <w:r>
        <w:rPr>
          <w:rFonts w:hint="eastAsia" w:ascii="仿宋" w:hAnsi="仿宋" w:eastAsia="仿宋" w:cs="仿宋"/>
          <w:sz w:val="32"/>
          <w:szCs w:val="32"/>
        </w:rPr>
        <w:t>起执行。</w:t>
      </w:r>
      <w:bookmarkEnd w:id="1121"/>
      <w:bookmarkEnd w:id="1122"/>
      <w:bookmarkEnd w:id="1123"/>
      <w:bookmarkEnd w:id="1124"/>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pacing w:line="360" w:lineRule="auto"/>
        <w:ind w:firstLine="640" w:firstLineChars="200"/>
        <w:jc w:val="right"/>
        <w:rPr>
          <w:rFonts w:ascii="仿宋" w:hAnsi="仿宋" w:eastAsia="仿宋" w:cs="宋体"/>
          <w:sz w:val="32"/>
          <w:szCs w:val="32"/>
        </w:rPr>
      </w:pPr>
      <w:bookmarkStart w:id="1125" w:name="_GoBack"/>
      <w:r>
        <w:rPr>
          <w:rFonts w:hint="eastAsia" w:ascii="仿宋" w:hAnsi="仿宋" w:eastAsia="仿宋" w:cs="仿宋"/>
          <w:sz w:val="32"/>
          <w:szCs w:val="32"/>
          <w:lang w:val="en-US" w:eastAsia="zh-CN"/>
        </w:rPr>
        <w:t xml:space="preserve"> </w:t>
      </w:r>
      <w:r>
        <w:rPr>
          <w:rFonts w:hint="eastAsia" w:ascii="仿宋" w:hAnsi="仿宋" w:eastAsia="仿宋" w:cs="宋体"/>
          <w:sz w:val="32"/>
          <w:szCs w:val="32"/>
        </w:rPr>
        <w:t>后勤集团天目湖校区服务中心</w:t>
      </w:r>
    </w:p>
    <w:p>
      <w:pPr>
        <w:spacing w:line="360" w:lineRule="auto"/>
        <w:ind w:firstLine="640" w:firstLineChars="200"/>
        <w:jc w:val="center"/>
        <w:rPr>
          <w:rFonts w:hint="eastAsia" w:ascii="仿宋" w:hAnsi="仿宋" w:eastAsia="仿宋" w:cs="宋体"/>
          <w:sz w:val="32"/>
          <w:szCs w:val="32"/>
          <w:lang w:eastAsia="zh-CN"/>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2024年2月27日</w:t>
      </w:r>
    </w:p>
    <w:bookmarkEnd w:id="1125"/>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rPr>
          <w:rFonts w:hint="eastAsia" w:ascii="仿宋" w:hAnsi="仿宋" w:eastAsia="仿宋" w:cs="宋体"/>
          <w:sz w:val="32"/>
          <w:szCs w:val="32"/>
        </w:rPr>
      </w:pPr>
    </w:p>
    <w:p>
      <w:pPr>
        <w:pStyle w:val="2"/>
      </w:pPr>
    </w:p>
    <w:p>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0A6906-9BFC-423B-B9BD-480D748478E3}"/>
  </w:font>
  <w:font w:name="仿宋">
    <w:panose1 w:val="02010609060101010101"/>
    <w:charset w:val="86"/>
    <w:family w:val="modern"/>
    <w:pitch w:val="default"/>
    <w:sig w:usb0="800002BF" w:usb1="38CF7CFA" w:usb2="00000016" w:usb3="00000000" w:csb0="00040001" w:csb1="00000000"/>
    <w:embedRegular r:id="rId2" w:fontKey="{23973CDF-BC30-4071-8D60-4E1F0EDBD5F9}"/>
  </w:font>
  <w:font w:name="方正小标宋简体">
    <w:panose1 w:val="02000000000000000000"/>
    <w:charset w:val="86"/>
    <w:family w:val="script"/>
    <w:pitch w:val="default"/>
    <w:sig w:usb0="00000001" w:usb1="08000000" w:usb2="00000000" w:usb3="00000000" w:csb0="00040000" w:csb1="00000000"/>
    <w:embedRegular r:id="rId3" w:fontKey="{7767FAB2-BBC3-4AD8-AB42-E003CF72DB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5BB09"/>
    <w:multiLevelType w:val="singleLevel"/>
    <w:tmpl w:val="3595BB09"/>
    <w:lvl w:ilvl="0" w:tentative="0">
      <w:start w:val="1"/>
      <w:numFmt w:val="decimal"/>
      <w:suff w:val="nothing"/>
      <w:lvlText w:val="%1．"/>
      <w:lvlJc w:val="left"/>
      <w:pPr>
        <w:ind w:left="-640" w:firstLine="400"/>
      </w:pPr>
      <w:rPr>
        <w:rFonts w:hint="default"/>
      </w:rPr>
    </w:lvl>
  </w:abstractNum>
  <w:abstractNum w:abstractNumId="1">
    <w:nsid w:val="6DE8A1E9"/>
    <w:multiLevelType w:val="singleLevel"/>
    <w:tmpl w:val="6DE8A1E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jk3ZGY0ZWQ4ZTUxZjY0OWVmZDEzNTE5N2U5ZjkifQ=="/>
  </w:docVars>
  <w:rsids>
    <w:rsidRoot w:val="47D0743E"/>
    <w:rsid w:val="000A1D34"/>
    <w:rsid w:val="000E21EF"/>
    <w:rsid w:val="000E48B8"/>
    <w:rsid w:val="000F48A6"/>
    <w:rsid w:val="002461B0"/>
    <w:rsid w:val="00355A2F"/>
    <w:rsid w:val="003A0A66"/>
    <w:rsid w:val="003A550E"/>
    <w:rsid w:val="003E47ED"/>
    <w:rsid w:val="00460B87"/>
    <w:rsid w:val="00494D60"/>
    <w:rsid w:val="00496DAB"/>
    <w:rsid w:val="004A2902"/>
    <w:rsid w:val="004C4A4C"/>
    <w:rsid w:val="004F47FB"/>
    <w:rsid w:val="004F5CDC"/>
    <w:rsid w:val="0052233D"/>
    <w:rsid w:val="00564C2E"/>
    <w:rsid w:val="00575C30"/>
    <w:rsid w:val="005E35F2"/>
    <w:rsid w:val="00625C75"/>
    <w:rsid w:val="00644C50"/>
    <w:rsid w:val="00646C5D"/>
    <w:rsid w:val="006559B4"/>
    <w:rsid w:val="00697BFC"/>
    <w:rsid w:val="00711B19"/>
    <w:rsid w:val="007506BA"/>
    <w:rsid w:val="0076277B"/>
    <w:rsid w:val="007B1EF0"/>
    <w:rsid w:val="00825D7B"/>
    <w:rsid w:val="00865313"/>
    <w:rsid w:val="00880585"/>
    <w:rsid w:val="008853EA"/>
    <w:rsid w:val="009A508E"/>
    <w:rsid w:val="00A50238"/>
    <w:rsid w:val="00A50F4B"/>
    <w:rsid w:val="00A71F27"/>
    <w:rsid w:val="00AE0C83"/>
    <w:rsid w:val="00B57F4B"/>
    <w:rsid w:val="00BA3122"/>
    <w:rsid w:val="00BA3D0F"/>
    <w:rsid w:val="00BD7401"/>
    <w:rsid w:val="00BF6ADE"/>
    <w:rsid w:val="00C71497"/>
    <w:rsid w:val="00C97ACF"/>
    <w:rsid w:val="00D05DEC"/>
    <w:rsid w:val="00D20429"/>
    <w:rsid w:val="00D2175B"/>
    <w:rsid w:val="00EB6A42"/>
    <w:rsid w:val="00F022A9"/>
    <w:rsid w:val="00F23052"/>
    <w:rsid w:val="00F35163"/>
    <w:rsid w:val="00F97C27"/>
    <w:rsid w:val="00FA5F03"/>
    <w:rsid w:val="00FC3E7B"/>
    <w:rsid w:val="0247556A"/>
    <w:rsid w:val="038E6216"/>
    <w:rsid w:val="046913CA"/>
    <w:rsid w:val="05121E5F"/>
    <w:rsid w:val="055A7363"/>
    <w:rsid w:val="07707311"/>
    <w:rsid w:val="07740BAF"/>
    <w:rsid w:val="082D5F28"/>
    <w:rsid w:val="08314E02"/>
    <w:rsid w:val="08A241E3"/>
    <w:rsid w:val="0A275B7D"/>
    <w:rsid w:val="0A3960E0"/>
    <w:rsid w:val="0A7871E0"/>
    <w:rsid w:val="0B564379"/>
    <w:rsid w:val="0BE36304"/>
    <w:rsid w:val="0BF01669"/>
    <w:rsid w:val="0D5A43A4"/>
    <w:rsid w:val="0E407A3D"/>
    <w:rsid w:val="0F2033CB"/>
    <w:rsid w:val="0F4B669A"/>
    <w:rsid w:val="0F7151EB"/>
    <w:rsid w:val="104355C3"/>
    <w:rsid w:val="109A0F5B"/>
    <w:rsid w:val="11206474"/>
    <w:rsid w:val="12C81DAF"/>
    <w:rsid w:val="135B5CE8"/>
    <w:rsid w:val="137D5290"/>
    <w:rsid w:val="13C15314"/>
    <w:rsid w:val="141334FE"/>
    <w:rsid w:val="14157701"/>
    <w:rsid w:val="14AB3C9D"/>
    <w:rsid w:val="14CB2C6C"/>
    <w:rsid w:val="157F6158"/>
    <w:rsid w:val="19287BB6"/>
    <w:rsid w:val="1A5F2FF9"/>
    <w:rsid w:val="1BD9502D"/>
    <w:rsid w:val="1BF34341"/>
    <w:rsid w:val="1E870D71"/>
    <w:rsid w:val="1EF571D5"/>
    <w:rsid w:val="202D3B9A"/>
    <w:rsid w:val="209D2ACD"/>
    <w:rsid w:val="23E9755C"/>
    <w:rsid w:val="249146F7"/>
    <w:rsid w:val="24F37160"/>
    <w:rsid w:val="25997C5E"/>
    <w:rsid w:val="259C0A9D"/>
    <w:rsid w:val="28C52BC1"/>
    <w:rsid w:val="29CA61B1"/>
    <w:rsid w:val="2BCC04E5"/>
    <w:rsid w:val="2D265EC5"/>
    <w:rsid w:val="2D8868B3"/>
    <w:rsid w:val="2E4A66BD"/>
    <w:rsid w:val="2EC23436"/>
    <w:rsid w:val="2F650C5A"/>
    <w:rsid w:val="3059137B"/>
    <w:rsid w:val="33E41628"/>
    <w:rsid w:val="345117AD"/>
    <w:rsid w:val="35A35948"/>
    <w:rsid w:val="35FC1BEC"/>
    <w:rsid w:val="36372C24"/>
    <w:rsid w:val="386F48F8"/>
    <w:rsid w:val="388F4F9A"/>
    <w:rsid w:val="38AA3BAE"/>
    <w:rsid w:val="39C12F31"/>
    <w:rsid w:val="3A82127F"/>
    <w:rsid w:val="3AC16F61"/>
    <w:rsid w:val="3AE11A08"/>
    <w:rsid w:val="3B5953EB"/>
    <w:rsid w:val="3BDD601C"/>
    <w:rsid w:val="3C395948"/>
    <w:rsid w:val="3D112421"/>
    <w:rsid w:val="3D9D5A63"/>
    <w:rsid w:val="3EE31B9B"/>
    <w:rsid w:val="3FD01392"/>
    <w:rsid w:val="43405607"/>
    <w:rsid w:val="43DA710C"/>
    <w:rsid w:val="44171BFB"/>
    <w:rsid w:val="44B70A9D"/>
    <w:rsid w:val="47D0743E"/>
    <w:rsid w:val="47E04ECA"/>
    <w:rsid w:val="495D254A"/>
    <w:rsid w:val="4B054C48"/>
    <w:rsid w:val="4B094738"/>
    <w:rsid w:val="4C5F1092"/>
    <w:rsid w:val="4C8A7AFA"/>
    <w:rsid w:val="4CE13E28"/>
    <w:rsid w:val="4DBA043D"/>
    <w:rsid w:val="4E1820F8"/>
    <w:rsid w:val="50B44CF8"/>
    <w:rsid w:val="53B35B89"/>
    <w:rsid w:val="55AC683D"/>
    <w:rsid w:val="580F22F2"/>
    <w:rsid w:val="59C363FA"/>
    <w:rsid w:val="59F82547"/>
    <w:rsid w:val="5A2C02E5"/>
    <w:rsid w:val="5A382944"/>
    <w:rsid w:val="5AA220B4"/>
    <w:rsid w:val="5B9718EC"/>
    <w:rsid w:val="5BA83AF9"/>
    <w:rsid w:val="5BCB39E8"/>
    <w:rsid w:val="5CA73DB1"/>
    <w:rsid w:val="5CFF599B"/>
    <w:rsid w:val="5D0C00B7"/>
    <w:rsid w:val="5DD47F03"/>
    <w:rsid w:val="5E4956DB"/>
    <w:rsid w:val="5EAA35A6"/>
    <w:rsid w:val="602776E2"/>
    <w:rsid w:val="614B029E"/>
    <w:rsid w:val="628F73BC"/>
    <w:rsid w:val="62D80A1D"/>
    <w:rsid w:val="630F3812"/>
    <w:rsid w:val="69265866"/>
    <w:rsid w:val="6B2B6C86"/>
    <w:rsid w:val="6B9321C3"/>
    <w:rsid w:val="6BE20B04"/>
    <w:rsid w:val="6CD50381"/>
    <w:rsid w:val="6ED529FF"/>
    <w:rsid w:val="715916C6"/>
    <w:rsid w:val="71E847F7"/>
    <w:rsid w:val="753D640C"/>
    <w:rsid w:val="755C3532"/>
    <w:rsid w:val="758855EC"/>
    <w:rsid w:val="76537471"/>
    <w:rsid w:val="7657219D"/>
    <w:rsid w:val="774A27B8"/>
    <w:rsid w:val="77AE0291"/>
    <w:rsid w:val="79532E9E"/>
    <w:rsid w:val="799A6D1F"/>
    <w:rsid w:val="7A0423EA"/>
    <w:rsid w:val="7A990D85"/>
    <w:rsid w:val="7BA07EF1"/>
    <w:rsid w:val="7C0B5262"/>
    <w:rsid w:val="7C437B2D"/>
    <w:rsid w:val="7C8554FF"/>
    <w:rsid w:val="7D0E47B7"/>
    <w:rsid w:val="7DB11BB4"/>
    <w:rsid w:val="7DD50326"/>
    <w:rsid w:val="7EEB2EFC"/>
    <w:rsid w:val="7FA51F7A"/>
    <w:rsid w:val="7FB81E83"/>
    <w:rsid w:val="7FD46C75"/>
    <w:rsid w:val="7FF627D5"/>
    <w:rsid w:val="EFA582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annotation text"/>
    <w:basedOn w:val="1"/>
    <w:link w:val="16"/>
    <w:qFormat/>
    <w:uiPriority w:val="0"/>
    <w:pPr>
      <w:jc w:val="left"/>
    </w:pPr>
  </w:style>
  <w:style w:type="paragraph" w:styleId="4">
    <w:name w:val="toc 3"/>
    <w:basedOn w:val="1"/>
    <w:next w:val="1"/>
    <w:qFormat/>
    <w:uiPriority w:val="0"/>
    <w:pPr>
      <w:ind w:left="840" w:leftChars="400"/>
    </w:pPr>
  </w:style>
  <w:style w:type="paragraph" w:styleId="5">
    <w:name w:val="Balloon Text"/>
    <w:basedOn w:val="1"/>
    <w:link w:val="15"/>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annotation subject"/>
    <w:basedOn w:val="3"/>
    <w:next w:val="3"/>
    <w:link w:val="17"/>
    <w:qFormat/>
    <w:uiPriority w:val="0"/>
    <w:rPr>
      <w:b/>
      <w:bCs/>
    </w:rPr>
  </w:style>
  <w:style w:type="character" w:styleId="13">
    <w:name w:val="annotation reference"/>
    <w:basedOn w:val="12"/>
    <w:qFormat/>
    <w:uiPriority w:val="0"/>
    <w:rPr>
      <w:sz w:val="21"/>
      <w:szCs w:val="21"/>
    </w:rPr>
  </w:style>
  <w:style w:type="paragraph" w:styleId="14">
    <w:name w:val="List Paragraph"/>
    <w:basedOn w:val="1"/>
    <w:qFormat/>
    <w:uiPriority w:val="1"/>
    <w:pPr>
      <w:ind w:left="1849" w:hanging="530"/>
    </w:pPr>
    <w:rPr>
      <w:rFonts w:ascii="宋体" w:hAnsi="宋体" w:eastAsia="宋体" w:cs="宋体"/>
      <w:lang w:val="zh-CN" w:bidi="zh-CN"/>
    </w:rPr>
  </w:style>
  <w:style w:type="character" w:customStyle="1" w:styleId="15">
    <w:name w:val="批注框文本 字符"/>
    <w:basedOn w:val="12"/>
    <w:link w:val="5"/>
    <w:qFormat/>
    <w:uiPriority w:val="0"/>
    <w:rPr>
      <w:kern w:val="2"/>
      <w:sz w:val="18"/>
      <w:szCs w:val="18"/>
    </w:rPr>
  </w:style>
  <w:style w:type="character" w:customStyle="1" w:styleId="16">
    <w:name w:val="批注文字 字符"/>
    <w:basedOn w:val="12"/>
    <w:link w:val="3"/>
    <w:qFormat/>
    <w:uiPriority w:val="0"/>
    <w:rPr>
      <w:kern w:val="2"/>
      <w:sz w:val="21"/>
      <w:szCs w:val="22"/>
    </w:rPr>
  </w:style>
  <w:style w:type="character" w:customStyle="1" w:styleId="17">
    <w:name w:val="批注主题 字符"/>
    <w:basedOn w:val="16"/>
    <w:link w:val="10"/>
    <w:qFormat/>
    <w:uiPriority w:val="0"/>
    <w:rPr>
      <w:b/>
      <w:bCs/>
      <w:kern w:val="2"/>
      <w:sz w:val="21"/>
      <w:szCs w:val="22"/>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19084</Words>
  <Characters>20950</Characters>
  <Lines>173</Lines>
  <Paragraphs>48</Paragraphs>
  <TotalTime>2</TotalTime>
  <ScaleCrop>false</ScaleCrop>
  <LinksUpToDate>false</LinksUpToDate>
  <CharactersWithSpaces>21688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2022-11-01T10:07:00Z</dcterms:created>
  <dc:creator>Jane</dc:creator>
  <cp:lastModifiedBy>赵玲</cp:lastModifiedBy>
  <dcterms:modified xsi:type="dcterms:W3CDTF">2024-05-23T01:20:30Z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4D59B52DE780410A91DC1E33065A0934_13</vt:lpwstr>
  </property>
</Properties>
</file>